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8A2" w:rsidRDefault="001028A2">
      <w:pPr>
        <w:jc w:val="center"/>
        <w:rPr>
          <w:rFonts w:ascii="宋体" w:hAnsi="宋体"/>
          <w:b/>
          <w:sz w:val="32"/>
          <w:szCs w:val="32"/>
        </w:rPr>
      </w:pPr>
    </w:p>
    <w:p w:rsidR="001028A2" w:rsidRDefault="001028A2">
      <w:pPr>
        <w:jc w:val="center"/>
        <w:rPr>
          <w:rFonts w:ascii="宋体" w:hAnsi="宋体"/>
          <w:b/>
          <w:sz w:val="32"/>
          <w:szCs w:val="32"/>
        </w:rPr>
      </w:pPr>
    </w:p>
    <w:p w:rsidR="001028A2" w:rsidRDefault="00952E5B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《企划案撰写与制作》</w:t>
      </w:r>
      <w:r>
        <w:rPr>
          <w:rFonts w:ascii="宋体" w:eastAsia="宋体" w:hAnsi="宋体" w:hint="eastAsia"/>
          <w:b/>
          <w:sz w:val="32"/>
          <w:szCs w:val="32"/>
        </w:rPr>
        <w:t>课程教学大</w:t>
      </w:r>
      <w:r>
        <w:rPr>
          <w:rFonts w:ascii="宋体" w:eastAsia="宋体" w:hAnsi="宋体" w:cs="宋体" w:hint="eastAsia"/>
          <w:b/>
          <w:sz w:val="32"/>
          <w:szCs w:val="32"/>
        </w:rPr>
        <w:t>纲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1359"/>
        <w:gridCol w:w="682"/>
        <w:gridCol w:w="567"/>
        <w:gridCol w:w="1701"/>
        <w:gridCol w:w="2268"/>
        <w:gridCol w:w="593"/>
        <w:gridCol w:w="682"/>
        <w:gridCol w:w="1134"/>
      </w:tblGrid>
      <w:tr w:rsidR="001028A2">
        <w:trPr>
          <w:trHeight w:val="340"/>
          <w:jc w:val="center"/>
        </w:trPr>
        <w:tc>
          <w:tcPr>
            <w:tcW w:w="4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szCs w:val="21"/>
                <w:lang w:eastAsia="zh-TW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课程名称：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企划案撰写与制作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课程类别（必修</w:t>
            </w:r>
            <w:r>
              <w:rPr>
                <w:rFonts w:ascii="宋体" w:eastAsia="宋体" w:hAnsi="宋体" w:hint="eastAsia"/>
                <w:b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Cs w:val="21"/>
              </w:rPr>
              <w:t>选修）：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必修</w:t>
            </w:r>
          </w:p>
        </w:tc>
      </w:tr>
      <w:tr w:rsidR="001028A2">
        <w:trPr>
          <w:trHeight w:val="340"/>
          <w:jc w:val="center"/>
        </w:trPr>
        <w:tc>
          <w:tcPr>
            <w:tcW w:w="9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PMingLiU" w:hAnsi="宋体"/>
                <w:b/>
                <w:szCs w:val="21"/>
                <w:lang w:eastAsia="zh-TW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课程英文名称：</w:t>
            </w:r>
            <w:r>
              <w:rPr>
                <w:rFonts w:ascii="仿宋" w:eastAsia="仿宋" w:hAnsi="仿宋" w:cs="仿宋"/>
                <w:szCs w:val="21"/>
                <w:lang w:eastAsia="zh-TW"/>
              </w:rPr>
              <w:t>Proposal planning and writing</w:t>
            </w:r>
          </w:p>
        </w:tc>
      </w:tr>
      <w:tr w:rsidR="001028A2">
        <w:trPr>
          <w:trHeight w:val="340"/>
          <w:jc w:val="center"/>
        </w:trPr>
        <w:tc>
          <w:tcPr>
            <w:tcW w:w="4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总学时</w:t>
            </w:r>
            <w:r>
              <w:rPr>
                <w:rFonts w:ascii="宋体" w:eastAsia="宋体" w:hAnsi="宋体" w:hint="eastAsia"/>
                <w:b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Cs w:val="21"/>
              </w:rPr>
              <w:t>周学时</w:t>
            </w:r>
            <w:r>
              <w:rPr>
                <w:rFonts w:ascii="宋体" w:eastAsia="宋体" w:hAnsi="宋体" w:hint="eastAsia"/>
                <w:b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Cs w:val="21"/>
              </w:rPr>
              <w:t>学分：</w:t>
            </w:r>
            <w:r>
              <w:rPr>
                <w:rFonts w:ascii="仿宋" w:eastAsia="仿宋" w:hAnsi="仿宋" w:cs="仿宋"/>
                <w:szCs w:val="21"/>
                <w:lang w:eastAsia="zh-TW"/>
              </w:rPr>
              <w:t>48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/</w:t>
            </w:r>
            <w:r>
              <w:rPr>
                <w:rFonts w:ascii="仿宋" w:eastAsia="仿宋" w:hAnsi="仿宋" w:cs="仿宋"/>
                <w:szCs w:val="21"/>
                <w:lang w:eastAsia="zh-TW"/>
              </w:rPr>
              <w:t>3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/</w:t>
            </w:r>
            <w:r>
              <w:rPr>
                <w:rFonts w:ascii="仿宋" w:eastAsia="仿宋" w:hAnsi="仿宋" w:cs="仿宋"/>
                <w:szCs w:val="21"/>
                <w:lang w:eastAsia="zh-TW"/>
              </w:rPr>
              <w:t>3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其中实验学时：</w:t>
            </w:r>
          </w:p>
        </w:tc>
      </w:tr>
      <w:tr w:rsidR="001028A2">
        <w:trPr>
          <w:trHeight w:val="340"/>
          <w:jc w:val="center"/>
        </w:trPr>
        <w:tc>
          <w:tcPr>
            <w:tcW w:w="9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  <w:lang w:eastAsia="zh-TW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先修课程：</w:t>
            </w:r>
          </w:p>
        </w:tc>
      </w:tr>
      <w:tr w:rsidR="001028A2">
        <w:trPr>
          <w:trHeight w:val="340"/>
          <w:jc w:val="center"/>
        </w:trPr>
        <w:tc>
          <w:tcPr>
            <w:tcW w:w="4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授课时间：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周</w:t>
            </w:r>
            <w:r>
              <w:rPr>
                <w:rFonts w:ascii="仿宋" w:eastAsia="PMingLiU" w:hAnsi="仿宋" w:cs="仿宋" w:hint="eastAsia"/>
                <w:szCs w:val="21"/>
                <w:lang w:eastAsia="zh-TW"/>
              </w:rPr>
              <w:t>三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第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9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、</w:t>
            </w:r>
            <w:r>
              <w:rPr>
                <w:rFonts w:ascii="仿宋" w:eastAsia="仿宋" w:hAnsi="仿宋" w:cs="仿宋"/>
                <w:szCs w:val="21"/>
                <w:lang w:eastAsia="zh-TW"/>
              </w:rPr>
              <w:t>10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、</w:t>
            </w:r>
            <w:r>
              <w:rPr>
                <w:rFonts w:ascii="仿宋" w:eastAsia="仿宋" w:hAnsi="仿宋" w:cs="仿宋"/>
                <w:szCs w:val="21"/>
                <w:lang w:eastAsia="zh-TW"/>
              </w:rPr>
              <w:t>11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节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授课地点：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实验楼</w:t>
            </w:r>
            <w:r>
              <w:rPr>
                <w:rFonts w:ascii="宋体" w:eastAsia="PMingLiU" w:hAnsi="宋体" w:hint="eastAsia"/>
                <w:b/>
                <w:color w:val="FF0000"/>
                <w:szCs w:val="21"/>
                <w:lang w:eastAsia="zh-TW"/>
              </w:rPr>
              <w:t>待定</w:t>
            </w:r>
          </w:p>
        </w:tc>
      </w:tr>
      <w:tr w:rsidR="001028A2">
        <w:trPr>
          <w:trHeight w:val="340"/>
          <w:jc w:val="center"/>
        </w:trPr>
        <w:tc>
          <w:tcPr>
            <w:tcW w:w="9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授课对象：</w:t>
            </w:r>
            <w:r>
              <w:rPr>
                <w:rFonts w:ascii="宋体" w:eastAsia="宋体" w:hAnsi="宋体" w:hint="eastAsia"/>
                <w:b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2018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级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计算计科学与技术跨境电商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1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班</w:t>
            </w:r>
          </w:p>
        </w:tc>
      </w:tr>
      <w:tr w:rsidR="001028A2">
        <w:trPr>
          <w:trHeight w:val="340"/>
          <w:jc w:val="center"/>
        </w:trPr>
        <w:tc>
          <w:tcPr>
            <w:tcW w:w="9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开课院系：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粤台产业科技学院计算计科学与技术</w:t>
            </w:r>
          </w:p>
        </w:tc>
      </w:tr>
      <w:tr w:rsidR="001028A2">
        <w:trPr>
          <w:trHeight w:val="340"/>
          <w:jc w:val="center"/>
        </w:trPr>
        <w:tc>
          <w:tcPr>
            <w:tcW w:w="9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PMingLiU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任课教师姓名</w:t>
            </w:r>
            <w:r>
              <w:rPr>
                <w:rFonts w:ascii="宋体" w:eastAsia="宋体" w:hAnsi="宋体" w:hint="eastAsia"/>
                <w:b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Cs w:val="21"/>
              </w:rPr>
              <w:t>职称：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常建明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/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科技部入库国家级创业导师、高级经济师</w:t>
            </w:r>
          </w:p>
        </w:tc>
      </w:tr>
      <w:tr w:rsidR="001028A2">
        <w:trPr>
          <w:trHeight w:val="340"/>
          <w:jc w:val="center"/>
        </w:trPr>
        <w:tc>
          <w:tcPr>
            <w:tcW w:w="4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联系电话：</w:t>
            </w:r>
            <w:r>
              <w:rPr>
                <w:rFonts w:ascii="仿宋" w:eastAsia="仿宋" w:hAnsi="仿宋" w:cs="仿宋"/>
                <w:szCs w:val="21"/>
                <w:lang w:eastAsia="zh-TW"/>
              </w:rPr>
              <w:t>15362408860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Email:</w:t>
            </w:r>
            <w:r>
              <w:rPr>
                <w:rFonts w:ascii="宋体" w:eastAsia="宋体" w:hAnsi="宋体" w:hint="eastAsia"/>
                <w:b/>
                <w:szCs w:val="21"/>
                <w:lang w:eastAsia="zh-TW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5</w:t>
            </w:r>
            <w:r>
              <w:rPr>
                <w:rFonts w:ascii="仿宋" w:eastAsia="仿宋" w:hAnsi="仿宋" w:cs="仿宋"/>
                <w:szCs w:val="21"/>
                <w:lang w:eastAsia="zh-TW"/>
              </w:rPr>
              <w:t>7595606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@qq.com</w:t>
            </w:r>
          </w:p>
        </w:tc>
      </w:tr>
      <w:tr w:rsidR="001028A2">
        <w:trPr>
          <w:trHeight w:val="340"/>
          <w:jc w:val="center"/>
        </w:trPr>
        <w:tc>
          <w:tcPr>
            <w:tcW w:w="9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答疑时间、地点与方式：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课前、课间和课后；周一</w:t>
            </w:r>
            <w:r>
              <w:rPr>
                <w:rFonts w:ascii="仿宋" w:eastAsia="仿宋" w:hAnsi="仿宋" w:cs="仿宋" w:hint="eastAsia"/>
                <w:szCs w:val="21"/>
              </w:rPr>
              <w:t>9-</w:t>
            </w:r>
            <w:r>
              <w:rPr>
                <w:rFonts w:ascii="仿宋" w:eastAsia="仿宋" w:hAnsi="仿宋" w:cs="仿宋"/>
                <w:szCs w:val="21"/>
              </w:rPr>
              <w:t>11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节，实验楼</w:t>
            </w:r>
            <w:r>
              <w:rPr>
                <w:rFonts w:ascii="宋体" w:eastAsia="PMingLiU" w:hAnsi="宋体" w:hint="eastAsia"/>
                <w:b/>
                <w:color w:val="FF0000"/>
                <w:szCs w:val="21"/>
                <w:lang w:eastAsia="zh-TW"/>
              </w:rPr>
              <w:t>待定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，面对面讨论，网络交流。</w:t>
            </w:r>
          </w:p>
        </w:tc>
      </w:tr>
      <w:tr w:rsidR="001028A2">
        <w:trPr>
          <w:trHeight w:val="340"/>
          <w:jc w:val="center"/>
        </w:trPr>
        <w:tc>
          <w:tcPr>
            <w:tcW w:w="9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课程考核方式：</w:t>
            </w:r>
            <w:r>
              <w:rPr>
                <w:rFonts w:ascii="宋体" w:eastAsia="宋体" w:hAnsi="宋体" w:hint="eastAsia"/>
                <w:szCs w:val="21"/>
              </w:rPr>
              <w:t>开卷</w:t>
            </w:r>
            <w:r>
              <w:rPr>
                <w:rFonts w:ascii="宋体" w:eastAsia="宋体" w:hAnsi="宋体" w:hint="eastAsia"/>
                <w:b/>
                <w:szCs w:val="21"/>
              </w:rPr>
              <w:t>（</w:t>
            </w:r>
            <w:r>
              <w:rPr>
                <w:rFonts w:ascii="宋体" w:eastAsia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b/>
                <w:szCs w:val="21"/>
              </w:rPr>
              <w:t>）</w:t>
            </w:r>
            <w:r>
              <w:rPr>
                <w:rFonts w:ascii="宋体" w:eastAsia="宋体" w:hAnsi="宋体" w:hint="eastAsia"/>
                <w:szCs w:val="21"/>
              </w:rPr>
              <w:t xml:space="preserve">     </w:t>
            </w:r>
            <w:r>
              <w:rPr>
                <w:rFonts w:ascii="宋体" w:eastAsia="宋体" w:hAnsi="宋体" w:hint="eastAsia"/>
                <w:szCs w:val="21"/>
              </w:rPr>
              <w:t>闭卷</w:t>
            </w:r>
            <w:r>
              <w:rPr>
                <w:rFonts w:ascii="宋体" w:eastAsia="宋体" w:hAnsi="宋体" w:hint="eastAsia"/>
                <w:b/>
                <w:szCs w:val="21"/>
              </w:rPr>
              <w:t>（</w:t>
            </w:r>
            <w:r>
              <w:rPr>
                <w:rFonts w:ascii="宋体" w:eastAsia="宋体" w:hAnsi="宋体" w:hint="eastAsia"/>
                <w:b/>
                <w:szCs w:val="21"/>
                <w:lang w:eastAsia="zh-TW"/>
              </w:rPr>
              <w:t>V</w:t>
            </w:r>
            <w:r>
              <w:rPr>
                <w:rFonts w:ascii="宋体" w:eastAsia="宋体" w:hAnsi="宋体" w:hint="eastAsia"/>
                <w:b/>
                <w:szCs w:val="21"/>
              </w:rPr>
              <w:t>）</w:t>
            </w:r>
            <w:r>
              <w:rPr>
                <w:rFonts w:ascii="宋体" w:eastAsia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Cs w:val="21"/>
              </w:rPr>
              <w:t>课程论文</w:t>
            </w:r>
            <w:r>
              <w:rPr>
                <w:rFonts w:ascii="宋体" w:eastAsia="宋体" w:hAnsi="宋体" w:hint="eastAsia"/>
                <w:b/>
                <w:szCs w:val="21"/>
              </w:rPr>
              <w:t>（</w:t>
            </w:r>
            <w:r>
              <w:rPr>
                <w:rFonts w:ascii="宋体" w:eastAsia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b/>
                <w:szCs w:val="21"/>
              </w:rPr>
              <w:t>）</w:t>
            </w:r>
            <w:r>
              <w:rPr>
                <w:rFonts w:ascii="宋体" w:eastAsia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Cs w:val="21"/>
              </w:rPr>
              <w:t>其它</w:t>
            </w:r>
            <w:r>
              <w:rPr>
                <w:rFonts w:ascii="宋体" w:eastAsia="宋体" w:hAnsi="宋体" w:hint="eastAsia"/>
                <w:b/>
                <w:szCs w:val="21"/>
              </w:rPr>
              <w:t>（</w:t>
            </w:r>
            <w:r>
              <w:rPr>
                <w:rFonts w:ascii="宋体" w:eastAsia="宋体" w:hAnsi="宋体" w:hint="eastAsia"/>
                <w:b/>
                <w:szCs w:val="21"/>
                <w:lang w:eastAsia="zh-TW"/>
              </w:rPr>
              <w:t>V</w:t>
            </w:r>
            <w:r>
              <w:rPr>
                <w:rFonts w:ascii="宋体" w:eastAsia="宋体" w:hAnsi="宋体" w:hint="eastAsia"/>
                <w:b/>
                <w:szCs w:val="21"/>
              </w:rPr>
              <w:t>）</w:t>
            </w:r>
          </w:p>
        </w:tc>
      </w:tr>
      <w:tr w:rsidR="001028A2">
        <w:trPr>
          <w:trHeight w:val="340"/>
          <w:jc w:val="center"/>
        </w:trPr>
        <w:tc>
          <w:tcPr>
            <w:tcW w:w="9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tabs>
                <w:tab w:val="left" w:pos="1440"/>
              </w:tabs>
              <w:spacing w:line="0" w:lineRule="atLeast"/>
              <w:outlineLvl w:val="0"/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使用教材：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《商业计划书：原理、演示与案例》；作者：邓立治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；出版社：机械工业出版社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；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ISBN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：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9787111604563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；出版时间：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2018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9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月</w:t>
            </w:r>
          </w:p>
          <w:p w:rsidR="001028A2" w:rsidRDefault="00952E5B">
            <w:pPr>
              <w:tabs>
                <w:tab w:val="left" w:pos="1440"/>
              </w:tabs>
              <w:spacing w:line="0" w:lineRule="atLeast"/>
              <w:outlineLvl w:val="0"/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教学参考资料：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中华人民共和国科学技术部</w:t>
            </w:r>
            <w:r>
              <w:rPr>
                <w:rFonts w:ascii="仿宋" w:eastAsia="仿宋" w:hAnsi="仿宋" w:cs="仿宋"/>
                <w:szCs w:val="21"/>
                <w:lang w:eastAsia="zh-TW"/>
              </w:rPr>
              <w:t xml:space="preserve"> HTTP://WWW.MOST.GOV.CN</w:t>
            </w:r>
          </w:p>
          <w:p w:rsidR="001028A2" w:rsidRDefault="00952E5B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仿宋" w:eastAsia="仿宋" w:hAnsi="仿宋" w:cs="仿宋"/>
                <w:szCs w:val="21"/>
                <w:lang w:eastAsia="zh-TW"/>
              </w:rPr>
              <w:t>科技部火炬中心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官网</w:t>
            </w:r>
            <w:r>
              <w:rPr>
                <w:rFonts w:ascii="仿宋" w:eastAsia="仿宋" w:hAnsi="仿宋" w:cs="仿宋"/>
                <w:szCs w:val="21"/>
                <w:lang w:eastAsia="zh-TW"/>
              </w:rPr>
              <w:t xml:space="preserve"> </w:t>
            </w:r>
            <w:hyperlink r:id="rId5" w:tgtFrame="_blank" w:history="1">
              <w:r>
                <w:rPr>
                  <w:rFonts w:ascii="仿宋" w:eastAsia="仿宋" w:hAnsi="仿宋" w:cs="仿宋"/>
                  <w:szCs w:val="21"/>
                  <w:lang w:eastAsia="zh-TW"/>
                </w:rPr>
                <w:t>www.chinatorch.gov.cn</w:t>
              </w:r>
            </w:hyperlink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；得到大学</w:t>
            </w:r>
            <w:r>
              <w:rPr>
                <w:rFonts w:ascii="仿宋" w:eastAsia="仿宋" w:hAnsi="仿宋" w:cs="仿宋" w:hint="eastAsia"/>
                <w:szCs w:val="21"/>
              </w:rPr>
              <w:t>A</w:t>
            </w:r>
            <w:r>
              <w:rPr>
                <w:rFonts w:ascii="仿宋" w:eastAsia="仿宋" w:hAnsi="仿宋" w:cs="仿宋"/>
                <w:szCs w:val="21"/>
              </w:rPr>
              <w:t>PP;</w:t>
            </w:r>
            <w:r>
              <w:rPr>
                <w:rFonts w:ascii="仿宋" w:eastAsia="仿宋" w:hAnsi="仿宋" w:cs="仿宋" w:hint="eastAsia"/>
                <w:szCs w:val="21"/>
              </w:rPr>
              <w:t>《五商学院》；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清华大学</w:t>
            </w:r>
            <w:r>
              <w:rPr>
                <w:rFonts w:ascii="仿宋" w:eastAsia="仿宋" w:hAnsi="仿宋" w:cs="仿宋" w:hint="eastAsia"/>
                <w:szCs w:val="21"/>
              </w:rPr>
              <w:t>M</w:t>
            </w:r>
            <w:r>
              <w:rPr>
                <w:rFonts w:ascii="仿宋" w:eastAsia="仿宋" w:hAnsi="仿宋" w:cs="仿宋"/>
                <w:szCs w:val="21"/>
              </w:rPr>
              <w:t>BA</w:t>
            </w:r>
            <w:r>
              <w:rPr>
                <w:rFonts w:ascii="仿宋" w:eastAsia="仿宋" w:hAnsi="仿宋" w:cs="仿宋" w:hint="eastAsia"/>
                <w:szCs w:val="21"/>
              </w:rPr>
              <w:t>课程</w:t>
            </w:r>
          </w:p>
        </w:tc>
      </w:tr>
      <w:tr w:rsidR="001028A2">
        <w:trPr>
          <w:trHeight w:val="340"/>
          <w:jc w:val="center"/>
        </w:trPr>
        <w:tc>
          <w:tcPr>
            <w:tcW w:w="9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1028A2">
            <w:pPr>
              <w:tabs>
                <w:tab w:val="left" w:pos="1620"/>
              </w:tabs>
              <w:adjustRightInd w:val="0"/>
              <w:snapToGrid w:val="0"/>
              <w:spacing w:line="288" w:lineRule="auto"/>
              <w:rPr>
                <w:rFonts w:ascii="宋体" w:eastAsia="宋体" w:hAnsi="宋体"/>
                <w:b/>
                <w:szCs w:val="21"/>
              </w:rPr>
            </w:pPr>
          </w:p>
          <w:p w:rsidR="001028A2" w:rsidRDefault="00952E5B">
            <w:pPr>
              <w:tabs>
                <w:tab w:val="left" w:pos="1620"/>
              </w:tabs>
              <w:adjustRightInd w:val="0"/>
              <w:snapToGrid w:val="0"/>
              <w:spacing w:line="288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课程简介：</w:t>
            </w:r>
          </w:p>
          <w:p w:rsidR="001028A2" w:rsidRDefault="001028A2">
            <w:pPr>
              <w:tabs>
                <w:tab w:val="left" w:pos="1620"/>
              </w:tabs>
              <w:adjustRightInd w:val="0"/>
              <w:snapToGrid w:val="0"/>
              <w:spacing w:line="288" w:lineRule="auto"/>
              <w:rPr>
                <w:rFonts w:ascii="宋体" w:eastAsia="宋体" w:hAnsi="宋体"/>
                <w:b/>
                <w:szCs w:val="21"/>
              </w:rPr>
            </w:pPr>
          </w:p>
          <w:p w:rsidR="001028A2" w:rsidRDefault="00952E5B">
            <w:pPr>
              <w:tabs>
                <w:tab w:val="left" w:pos="1440"/>
              </w:tabs>
              <w:spacing w:line="0" w:lineRule="atLeast"/>
              <w:ind w:firstLineChars="200" w:firstLine="420"/>
              <w:outlineLvl w:val="0"/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本课程注重人才培养模式，强化企划案的撰写与制作训练，增强高校学生的创新能力和在创新基础上的企划案策划，培养适应创新型国家建设需要的高水平创新人才。</w:t>
            </w:r>
          </w:p>
          <w:p w:rsidR="001028A2" w:rsidRDefault="00952E5B">
            <w:pPr>
              <w:tabs>
                <w:tab w:val="left" w:pos="1440"/>
              </w:tabs>
              <w:spacing w:line="0" w:lineRule="atLeast"/>
              <w:ind w:firstLineChars="200" w:firstLine="420"/>
              <w:outlineLvl w:val="0"/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本课程以商业中的真实案例，采用讲授、讨论、训练融合的教学方式，以每一个真实案例分析讲述企划案撰写与制作的方法、流程及技巧。</w:t>
            </w:r>
          </w:p>
          <w:p w:rsidR="001028A2" w:rsidRDefault="00952E5B">
            <w:pPr>
              <w:tabs>
                <w:tab w:val="left" w:pos="1440"/>
              </w:tabs>
              <w:spacing w:line="0" w:lineRule="atLeast"/>
              <w:ind w:firstLineChars="200" w:firstLine="420"/>
              <w:outlineLvl w:val="0"/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课程内容涵盖了项目的选择、风险评估、商业计划书的立案、团队的组建、股权的设置、公司管理的细节直至融资上市等关键要素。</w:t>
            </w:r>
          </w:p>
          <w:p w:rsidR="001028A2" w:rsidRDefault="00952E5B">
            <w:pPr>
              <w:tabs>
                <w:tab w:val="left" w:pos="1440"/>
              </w:tabs>
              <w:spacing w:line="0" w:lineRule="atLeast"/>
              <w:ind w:firstLineChars="200" w:firstLine="420"/>
              <w:outlineLvl w:val="0"/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本课程以课堂为主，考核训练采用论文、小组完成项目任务等形式，力求每个案例生动鲜活，激发学生的创新能力，培养学生的实践能力。</w:t>
            </w:r>
          </w:p>
          <w:p w:rsidR="001028A2" w:rsidRDefault="001028A2">
            <w:pPr>
              <w:ind w:firstLineChars="200" w:firstLine="422"/>
              <w:rPr>
                <w:rFonts w:ascii="宋体" w:eastAsia="宋体" w:hAnsi="宋体"/>
                <w:b/>
              </w:rPr>
            </w:pPr>
          </w:p>
        </w:tc>
      </w:tr>
      <w:tr w:rsidR="001028A2">
        <w:trPr>
          <w:trHeight w:val="699"/>
          <w:jc w:val="center"/>
        </w:trPr>
        <w:tc>
          <w:tcPr>
            <w:tcW w:w="4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A2" w:rsidRDefault="001028A2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Cs w:val="21"/>
              </w:rPr>
            </w:pPr>
          </w:p>
          <w:p w:rsidR="001028A2" w:rsidRDefault="00952E5B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课程教学目标</w:t>
            </w:r>
          </w:p>
          <w:p w:rsidR="001028A2" w:rsidRDefault="001028A2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Cs w:val="21"/>
              </w:rPr>
            </w:pPr>
          </w:p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（一）学习理解企划案的基本组成和关键要素；</w:t>
            </w:r>
          </w:p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（二）掌握分析企划案的商业模式，如商业模式画布、波特五力图、波士顿矩阵、通用电气矩阵、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SCQA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架构等；</w:t>
            </w:r>
          </w:p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（三）熟悉掌握企划案的战略工具、决策工具；</w:t>
            </w:r>
          </w:p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（四）分析应用企划案的营销模式、渠道；</w:t>
            </w:r>
          </w:p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Theme="minorEastAsia" w:hAnsiTheme="minorEastAsia" w:cs="仿宋" w:hint="eastAsia"/>
                <w:szCs w:val="21"/>
                <w:lang w:eastAsia="zh-TW"/>
              </w:rPr>
              <w:t>（五）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综合训练企划案的思维能力。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A2" w:rsidRDefault="001028A2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</w:p>
          <w:p w:rsidR="001028A2" w:rsidRDefault="00952E5B">
            <w:pPr>
              <w:tabs>
                <w:tab w:val="left" w:pos="1440"/>
              </w:tabs>
              <w:spacing w:line="0" w:lineRule="atLeast"/>
              <w:outlineLvl w:val="0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  <w:lang w:eastAsia="zh-TW"/>
              </w:rPr>
              <w:t>■核心能力</w:t>
            </w:r>
            <w:r>
              <w:rPr>
                <w:rFonts w:asciiTheme="minorEastAsia" w:hAnsiTheme="minorEastAsia" w:cstheme="minorEastAsia" w:hint="eastAsia"/>
                <w:b/>
                <w:szCs w:val="21"/>
              </w:rPr>
              <w:t>1</w:t>
            </w:r>
            <w:r>
              <w:rPr>
                <w:rFonts w:asciiTheme="minorEastAsia" w:hAnsiTheme="minorEastAsia" w:cstheme="minorEastAsia" w:hint="eastAsia"/>
                <w:b/>
                <w:szCs w:val="21"/>
              </w:rPr>
              <w:t>：具有运用数学、基础科学及计算机科学与技术相关知识的能力；</w:t>
            </w:r>
            <w:r>
              <w:rPr>
                <w:rFonts w:asciiTheme="minorEastAsia" w:hAnsiTheme="minorEastAsia" w:cstheme="minorEastAsia" w:hint="eastAsia"/>
                <w:b/>
                <w:szCs w:val="21"/>
              </w:rPr>
              <w:t xml:space="preserve"> </w:t>
            </w:r>
          </w:p>
          <w:p w:rsidR="001028A2" w:rsidRDefault="00952E5B">
            <w:pPr>
              <w:tabs>
                <w:tab w:val="left" w:pos="1440"/>
              </w:tabs>
              <w:spacing w:line="0" w:lineRule="atLeast"/>
              <w:outlineLvl w:val="0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  <w:lang w:eastAsia="zh-TW"/>
              </w:rPr>
              <w:t>■核心能力</w:t>
            </w:r>
            <w:r>
              <w:rPr>
                <w:rFonts w:asciiTheme="minorEastAsia" w:hAnsiTheme="minorEastAsia" w:cstheme="minorEastAsia" w:hint="eastAsia"/>
                <w:b/>
                <w:szCs w:val="21"/>
              </w:rPr>
              <w:t>2</w:t>
            </w:r>
            <w:r>
              <w:rPr>
                <w:rFonts w:asciiTheme="minorEastAsia" w:hAnsiTheme="minorEastAsia" w:cstheme="minorEastAsia" w:hint="eastAsia"/>
                <w:b/>
                <w:szCs w:val="21"/>
              </w:rPr>
              <w:t>：具有计算机软件开发与数据搜寻分析解释的能力；</w:t>
            </w:r>
            <w:r>
              <w:rPr>
                <w:rFonts w:asciiTheme="minorEastAsia" w:hAnsiTheme="minorEastAsia" w:cstheme="minorEastAsia" w:hint="eastAsia"/>
                <w:b/>
                <w:szCs w:val="21"/>
              </w:rPr>
              <w:t xml:space="preserve"> </w:t>
            </w:r>
          </w:p>
          <w:p w:rsidR="001028A2" w:rsidRDefault="00952E5B">
            <w:pPr>
              <w:tabs>
                <w:tab w:val="left" w:pos="1440"/>
              </w:tabs>
              <w:spacing w:line="0" w:lineRule="atLeast"/>
              <w:outlineLvl w:val="0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  <w:lang w:eastAsia="zh-TW"/>
              </w:rPr>
              <w:t>■核心能力</w:t>
            </w:r>
            <w:r>
              <w:rPr>
                <w:rFonts w:asciiTheme="minorEastAsia" w:hAnsiTheme="minorEastAsia" w:cstheme="minorEastAsia" w:hint="eastAsia"/>
                <w:b/>
                <w:szCs w:val="21"/>
              </w:rPr>
              <w:t>3</w:t>
            </w:r>
            <w:r>
              <w:rPr>
                <w:rFonts w:asciiTheme="minorEastAsia" w:hAnsiTheme="minorEastAsia" w:cstheme="minorEastAsia" w:hint="eastAsia"/>
                <w:b/>
                <w:szCs w:val="21"/>
              </w:rPr>
              <w:t>：具有计算器软件工程技术应用、数据搜集分析应用跨境电商运营知识与技能、及大数据技术的专业所需的技术、技能和使用软硬件辅助工具的能力；</w:t>
            </w:r>
            <w:r>
              <w:rPr>
                <w:rFonts w:asciiTheme="minorEastAsia" w:hAnsiTheme="minorEastAsia" w:cstheme="minorEastAsia" w:hint="eastAsia"/>
                <w:b/>
                <w:szCs w:val="21"/>
              </w:rPr>
              <w:t xml:space="preserve"> </w:t>
            </w:r>
          </w:p>
          <w:p w:rsidR="001028A2" w:rsidRDefault="00952E5B">
            <w:pPr>
              <w:tabs>
                <w:tab w:val="left" w:pos="1440"/>
              </w:tabs>
              <w:spacing w:line="0" w:lineRule="atLeast"/>
              <w:outlineLvl w:val="0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  <w:lang w:eastAsia="zh-TW"/>
              </w:rPr>
              <w:t>■核心能力</w:t>
            </w:r>
            <w:r>
              <w:rPr>
                <w:rFonts w:asciiTheme="minorEastAsia" w:hAnsiTheme="minorEastAsia" w:cstheme="minorEastAsia" w:hint="eastAsia"/>
                <w:b/>
                <w:szCs w:val="21"/>
              </w:rPr>
              <w:t>4</w:t>
            </w:r>
            <w:r>
              <w:rPr>
                <w:rFonts w:asciiTheme="minorEastAsia" w:hAnsiTheme="minorEastAsia" w:cstheme="minorEastAsia" w:hint="eastAsia"/>
                <w:b/>
                <w:szCs w:val="21"/>
              </w:rPr>
              <w:t>：具有编程设计能力并能应用计算器与数据分析科技来辅助、及大数据技术分析，促进跨境电商运营的能力；</w:t>
            </w:r>
            <w:r>
              <w:rPr>
                <w:rFonts w:asciiTheme="minorEastAsia" w:hAnsiTheme="minorEastAsia" w:cstheme="minorEastAsia" w:hint="eastAsia"/>
                <w:b/>
                <w:szCs w:val="21"/>
              </w:rPr>
              <w:t xml:space="preserve"> </w:t>
            </w:r>
          </w:p>
          <w:p w:rsidR="001028A2" w:rsidRDefault="00952E5B">
            <w:pPr>
              <w:tabs>
                <w:tab w:val="left" w:pos="1440"/>
              </w:tabs>
              <w:spacing w:line="0" w:lineRule="atLeast"/>
              <w:outlineLvl w:val="0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  <w:lang w:eastAsia="zh-TW"/>
              </w:rPr>
              <w:t>■核心能力</w:t>
            </w:r>
            <w:r>
              <w:rPr>
                <w:rFonts w:asciiTheme="minorEastAsia" w:hAnsiTheme="minorEastAsia" w:cstheme="minorEastAsia" w:hint="eastAsia"/>
                <w:b/>
                <w:szCs w:val="21"/>
              </w:rPr>
              <w:t>5</w:t>
            </w:r>
            <w:r>
              <w:rPr>
                <w:rFonts w:asciiTheme="minorEastAsia" w:hAnsiTheme="minorEastAsia" w:cstheme="minorEastAsia" w:hint="eastAsia"/>
                <w:b/>
                <w:szCs w:val="21"/>
              </w:rPr>
              <w:t>：具有项目管理、有效沟通、领域</w:t>
            </w:r>
            <w:r>
              <w:rPr>
                <w:rFonts w:asciiTheme="minorEastAsia" w:hAnsiTheme="minorEastAsia" w:cstheme="minorEastAsia" w:hint="eastAsia"/>
                <w:b/>
                <w:szCs w:val="21"/>
              </w:rPr>
              <w:lastRenderedPageBreak/>
              <w:t>整合与团队合作的能力；</w:t>
            </w:r>
            <w:r>
              <w:rPr>
                <w:rFonts w:asciiTheme="minorEastAsia" w:hAnsiTheme="minorEastAsia" w:cstheme="minorEastAsia" w:hint="eastAsia"/>
                <w:b/>
                <w:szCs w:val="21"/>
              </w:rPr>
              <w:t xml:space="preserve"> </w:t>
            </w:r>
          </w:p>
          <w:p w:rsidR="001028A2" w:rsidRDefault="00952E5B">
            <w:pPr>
              <w:tabs>
                <w:tab w:val="left" w:pos="1440"/>
              </w:tabs>
              <w:spacing w:line="0" w:lineRule="atLeast"/>
              <w:outlineLvl w:val="0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  <w:lang w:eastAsia="zh-TW"/>
              </w:rPr>
              <w:t>■核心能力</w:t>
            </w:r>
            <w:r>
              <w:rPr>
                <w:rFonts w:asciiTheme="minorEastAsia" w:hAnsiTheme="minorEastAsia" w:cstheme="minorEastAsia" w:hint="eastAsia"/>
                <w:b/>
                <w:szCs w:val="21"/>
              </w:rPr>
              <w:t>6</w:t>
            </w:r>
            <w:r>
              <w:rPr>
                <w:rFonts w:asciiTheme="minorEastAsia" w:hAnsiTheme="minorEastAsia" w:cstheme="minorEastAsia" w:hint="eastAsia"/>
                <w:b/>
                <w:szCs w:val="21"/>
              </w:rPr>
              <w:t>：具有运用计算机科学与技术理论及应用知识，整合计算机应用技术、数据分析应用及跨境电商运营专业，解决相关问题和进行研发或创新的能力；</w:t>
            </w:r>
            <w:r>
              <w:rPr>
                <w:rFonts w:asciiTheme="minorEastAsia" w:hAnsiTheme="minorEastAsia" w:cstheme="minorEastAsia" w:hint="eastAsia"/>
                <w:b/>
                <w:szCs w:val="21"/>
              </w:rPr>
              <w:t xml:space="preserve"> </w:t>
            </w:r>
          </w:p>
          <w:p w:rsidR="001028A2" w:rsidRDefault="00952E5B">
            <w:pPr>
              <w:tabs>
                <w:tab w:val="left" w:pos="1440"/>
              </w:tabs>
              <w:spacing w:line="0" w:lineRule="atLeast"/>
              <w:outlineLvl w:val="0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  <w:lang w:eastAsia="zh-TW"/>
              </w:rPr>
              <w:t>■核心能力</w:t>
            </w:r>
            <w:r>
              <w:rPr>
                <w:rFonts w:asciiTheme="minorEastAsia" w:hAnsiTheme="minorEastAsia" w:cstheme="minorEastAsia" w:hint="eastAsia"/>
                <w:b/>
                <w:szCs w:val="21"/>
              </w:rPr>
              <w:t>7</w:t>
            </w:r>
            <w:r>
              <w:rPr>
                <w:rFonts w:asciiTheme="minorEastAsia" w:hAnsiTheme="minorEastAsia" w:cstheme="minorEastAsia" w:hint="eastAsia"/>
                <w:b/>
                <w:szCs w:val="21"/>
              </w:rPr>
              <w:t>：具有应对计算器科学与技术快速变迁的</w:t>
            </w:r>
            <w:r>
              <w:rPr>
                <w:rFonts w:asciiTheme="minorEastAsia" w:hAnsiTheme="minorEastAsia" w:cstheme="minorEastAsia" w:hint="eastAsia"/>
                <w:b/>
                <w:szCs w:val="21"/>
              </w:rPr>
              <w:t>能力，并培养自我持续学习的习惯与能力；</w:t>
            </w:r>
            <w:r>
              <w:rPr>
                <w:rFonts w:asciiTheme="minorEastAsia" w:hAnsiTheme="minorEastAsia" w:cstheme="minorEastAsia" w:hint="eastAsia"/>
                <w:b/>
                <w:szCs w:val="21"/>
              </w:rPr>
              <w:t xml:space="preserve"> </w:t>
            </w:r>
          </w:p>
          <w:p w:rsidR="001028A2" w:rsidRDefault="00952E5B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PMingLiU" w:hAnsi="宋体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  <w:lang w:eastAsia="zh-TW"/>
              </w:rPr>
              <w:t>■核心能力</w:t>
            </w:r>
            <w:r>
              <w:rPr>
                <w:rFonts w:asciiTheme="minorEastAsia" w:hAnsiTheme="minorEastAsia" w:cstheme="minorEastAsia" w:hint="eastAsia"/>
                <w:b/>
                <w:szCs w:val="21"/>
              </w:rPr>
              <w:t>8</w:t>
            </w:r>
            <w:r>
              <w:rPr>
                <w:rFonts w:asciiTheme="minorEastAsia" w:hAnsiTheme="minorEastAsia" w:cstheme="minorEastAsia" w:hint="eastAsia"/>
                <w:b/>
                <w:szCs w:val="21"/>
              </w:rPr>
              <w:t>：具有理解职业道德、专业伦理、社会责任、国际观以及开拓全球视野的能力。</w:t>
            </w:r>
          </w:p>
        </w:tc>
      </w:tr>
      <w:tr w:rsidR="001028A2">
        <w:trPr>
          <w:trHeight w:val="340"/>
          <w:jc w:val="center"/>
        </w:trPr>
        <w:tc>
          <w:tcPr>
            <w:tcW w:w="9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028A2" w:rsidRDefault="00952E5B"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lastRenderedPageBreak/>
              <w:t>理论教学进程表</w:t>
            </w:r>
          </w:p>
        </w:tc>
      </w:tr>
      <w:tr w:rsidR="001028A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28A2" w:rsidRDefault="00952E5B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周次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28A2" w:rsidRDefault="00952E5B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教学主题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28A2" w:rsidRDefault="00952E5B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教学时长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28A2" w:rsidRDefault="00952E5B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教学的重点与难点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28A2" w:rsidRDefault="00952E5B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教学方式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28A2" w:rsidRDefault="00952E5B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作业安排</w:t>
            </w:r>
          </w:p>
        </w:tc>
      </w:tr>
      <w:tr w:rsidR="001028A2">
        <w:trPr>
          <w:trHeight w:val="65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  <w:lang w:eastAsia="zh-TW"/>
              </w:rPr>
              <w:t>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pStyle w:val="10"/>
              <w:ind w:leftChars="0" w:left="0"/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企划案的基础认知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/>
                <w:szCs w:val="21"/>
                <w:lang w:eastAsia="zh-TW"/>
              </w:rPr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【重点】企划案的基础认知：定义、原理、流程、作用、架构等；</w:t>
            </w:r>
          </w:p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【难点】企划案原理、流程、作用、架构</w:t>
            </w:r>
          </w:p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Theme="minorEastAsia" w:hAnsiTheme="minorEastAsia" w:cs="仿宋" w:hint="eastAsia"/>
                <w:szCs w:val="21"/>
                <w:lang w:eastAsia="zh-TW"/>
              </w:rPr>
              <w:t>【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课程思政融入点】新时代中国特色社会主义对当代大学生的要求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课堂讲授；</w:t>
            </w:r>
          </w:p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问题导入；</w:t>
            </w:r>
          </w:p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场景模拟；</w:t>
            </w:r>
          </w:p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探究研讨；</w:t>
            </w:r>
          </w:p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习题训练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仿宋" w:eastAsia="仿宋" w:hAnsi="仿宋" w:cs="仿宋" w:hint="eastAsia"/>
                <w:sz w:val="22"/>
                <w:lang w:eastAsia="zh-TW"/>
              </w:rPr>
              <w:t>要求学生课堂完成案例，并积极讨论解决疑问</w:t>
            </w:r>
          </w:p>
        </w:tc>
      </w:tr>
      <w:tr w:rsidR="001028A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  <w:lang w:eastAsia="zh-TW"/>
              </w:rPr>
              <w:t>5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pStyle w:val="10"/>
              <w:ind w:leftChars="0" w:left="0"/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企划案的商业模式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/>
                <w:szCs w:val="21"/>
                <w:lang w:eastAsia="zh-TW"/>
              </w:rPr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【重点】商业模式画布、波特五力图、波士顿矩阵、通用电气矩阵、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SCQA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架构等的理解及应用</w:t>
            </w:r>
          </w:p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【难点】商业模式画布、波特五力图、波士顿矩阵、通用电气矩阵、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SCQA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架构等的应用</w:t>
            </w:r>
          </w:p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Theme="minorEastAsia" w:hAnsiTheme="minorEastAsia" w:cs="仿宋" w:hint="eastAsia"/>
                <w:szCs w:val="21"/>
                <w:lang w:eastAsia="zh-TW"/>
              </w:rPr>
              <w:t>【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课程思政融入点】社会主义核心价值观（一）</w:t>
            </w:r>
            <w:r>
              <w:rPr>
                <w:rFonts w:ascii="仿宋" w:eastAsia="仿宋" w:hAnsi="仿宋" w:cs="仿宋" w:hint="eastAsia"/>
                <w:szCs w:val="21"/>
              </w:rPr>
              <w:t>--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国家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课堂讲授；</w:t>
            </w:r>
          </w:p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问题导入；</w:t>
            </w:r>
          </w:p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场景模拟；</w:t>
            </w:r>
          </w:p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探究研讨；</w:t>
            </w:r>
          </w:p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习题训练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A2" w:rsidRDefault="00952E5B">
            <w:r>
              <w:rPr>
                <w:rFonts w:ascii="仿宋" w:eastAsia="仿宋" w:hAnsi="仿宋" w:cs="仿宋" w:hint="eastAsia"/>
                <w:sz w:val="22"/>
                <w:lang w:eastAsia="zh-TW"/>
              </w:rPr>
              <w:t>要求学生课堂完成案例，并积极讨论解决疑问</w:t>
            </w:r>
          </w:p>
        </w:tc>
      </w:tr>
      <w:tr w:rsidR="001028A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  <w:lang w:eastAsia="zh-TW"/>
              </w:rPr>
              <w:t>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pStyle w:val="10"/>
              <w:ind w:leftChars="0" w:left="0"/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企划案的战略工具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/>
                <w:szCs w:val="21"/>
                <w:lang w:eastAsia="zh-TW"/>
              </w:rPr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【重点】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MECE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法则、正态分布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&amp;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幂分布、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PEST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模型、平衡记分卡、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SWOT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分析等的理解及应用</w:t>
            </w:r>
          </w:p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【难点】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MECE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法则、正态分布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&amp;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幂分布</w:t>
            </w:r>
          </w:p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PEST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模型、平衡记分卡、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SWOT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分析等的应用</w:t>
            </w:r>
          </w:p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Theme="minorEastAsia" w:hAnsiTheme="minorEastAsia" w:cs="仿宋" w:hint="eastAsia"/>
                <w:szCs w:val="21"/>
                <w:lang w:eastAsia="zh-TW"/>
              </w:rPr>
              <w:t>【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课程思政融入点】社会主义核心价值观（二）</w:t>
            </w:r>
            <w:r>
              <w:rPr>
                <w:rFonts w:ascii="仿宋" w:eastAsia="仿宋" w:hAnsi="仿宋" w:cs="仿宋" w:hint="eastAsia"/>
                <w:szCs w:val="21"/>
              </w:rPr>
              <w:t>--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社会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课堂讲授；</w:t>
            </w:r>
          </w:p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问题导入；</w:t>
            </w:r>
          </w:p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场景模拟；</w:t>
            </w:r>
          </w:p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探究研讨；</w:t>
            </w:r>
          </w:p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习题训练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A2" w:rsidRDefault="00952E5B">
            <w:r>
              <w:rPr>
                <w:rFonts w:ascii="仿宋" w:eastAsia="仿宋" w:hAnsi="仿宋" w:cs="仿宋" w:hint="eastAsia"/>
                <w:sz w:val="22"/>
                <w:lang w:eastAsia="zh-TW"/>
              </w:rPr>
              <w:t>要求学生课堂完成案例，并积极讨论解决疑问</w:t>
            </w:r>
          </w:p>
        </w:tc>
      </w:tr>
      <w:tr w:rsidR="001028A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  <w:lang w:eastAsia="zh-TW"/>
              </w:rPr>
              <w:t>7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pStyle w:val="10"/>
              <w:ind w:leftChars="0" w:left="0"/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企划案的决策工具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/>
                <w:szCs w:val="21"/>
                <w:lang w:eastAsia="zh-TW"/>
              </w:rPr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【重点】决策树、德尔菲法、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KT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法、麦穗理论、基于数据决策等的理解及应用</w:t>
            </w:r>
          </w:p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【难点】决策树、德尔菲法、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KT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法、麦穗理论、基于数据决策等的应用</w:t>
            </w:r>
          </w:p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Theme="minorEastAsia" w:hAnsiTheme="minorEastAsia" w:cs="仿宋" w:hint="eastAsia"/>
                <w:szCs w:val="21"/>
                <w:lang w:eastAsia="zh-TW"/>
              </w:rPr>
              <w:t>【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课程思政融入点】社会主义核心价值观（三）</w:t>
            </w:r>
            <w:r>
              <w:rPr>
                <w:rFonts w:ascii="仿宋" w:eastAsia="仿宋" w:hAnsi="仿宋" w:cs="仿宋" w:hint="eastAsia"/>
                <w:szCs w:val="21"/>
              </w:rPr>
              <w:t>--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公民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课堂讲授；</w:t>
            </w:r>
          </w:p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问题导入；</w:t>
            </w:r>
          </w:p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场景模拟；</w:t>
            </w:r>
          </w:p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探究研讨；</w:t>
            </w:r>
          </w:p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习题训练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A2" w:rsidRDefault="00952E5B">
            <w:r>
              <w:rPr>
                <w:rFonts w:ascii="仿宋" w:eastAsia="仿宋" w:hAnsi="仿宋" w:cs="仿宋" w:hint="eastAsia"/>
                <w:sz w:val="22"/>
                <w:lang w:eastAsia="zh-TW"/>
              </w:rPr>
              <w:t>要求学生课堂完成案例，并积极讨论解决疑问</w:t>
            </w:r>
          </w:p>
        </w:tc>
      </w:tr>
      <w:tr w:rsidR="001028A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  <w:lang w:eastAsia="zh-TW"/>
              </w:rPr>
              <w:t>8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pStyle w:val="10"/>
              <w:ind w:leftChars="0" w:left="0"/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企划案的管理工具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/>
                <w:szCs w:val="21"/>
                <w:lang w:eastAsia="zh-TW"/>
              </w:rPr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【重点】</w:t>
            </w:r>
            <w:r>
              <w:rPr>
                <w:rFonts w:ascii="仿宋" w:eastAsia="仿宋" w:hAnsi="仿宋" w:cs="仿宋"/>
                <w:szCs w:val="21"/>
                <w:lang w:eastAsia="zh-TW"/>
              </w:rPr>
              <w:t>OKR&amp;KPI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、</w:t>
            </w:r>
            <w:r>
              <w:rPr>
                <w:rFonts w:ascii="仿宋" w:eastAsia="仿宋" w:hAnsi="仿宋" w:cs="仿宋"/>
                <w:szCs w:val="21"/>
                <w:lang w:eastAsia="zh-TW"/>
              </w:rPr>
              <w:t>SMART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、</w:t>
            </w:r>
            <w:r>
              <w:rPr>
                <w:rFonts w:ascii="仿宋" w:eastAsia="仿宋" w:hAnsi="仿宋" w:cs="仿宋"/>
                <w:szCs w:val="21"/>
                <w:lang w:eastAsia="zh-TW"/>
              </w:rPr>
              <w:t>PDCA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、项目复盘、</w:t>
            </w:r>
            <w:r>
              <w:rPr>
                <w:rFonts w:ascii="仿宋" w:eastAsia="仿宋" w:hAnsi="仿宋" w:cs="仿宋"/>
                <w:szCs w:val="21"/>
                <w:lang w:eastAsia="zh-TW"/>
              </w:rPr>
              <w:t>MBTI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等的理解及应用</w:t>
            </w:r>
          </w:p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【难点】</w:t>
            </w:r>
            <w:r>
              <w:rPr>
                <w:rFonts w:ascii="仿宋" w:eastAsia="仿宋" w:hAnsi="仿宋" w:cs="仿宋"/>
                <w:szCs w:val="21"/>
                <w:lang w:eastAsia="zh-TW"/>
              </w:rPr>
              <w:t>OKR&amp;KPI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、</w:t>
            </w:r>
            <w:r>
              <w:rPr>
                <w:rFonts w:ascii="仿宋" w:eastAsia="仿宋" w:hAnsi="仿宋" w:cs="仿宋"/>
                <w:szCs w:val="21"/>
                <w:lang w:eastAsia="zh-TW"/>
              </w:rPr>
              <w:t>SMART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、</w:t>
            </w:r>
            <w:r>
              <w:rPr>
                <w:rFonts w:ascii="仿宋" w:eastAsia="仿宋" w:hAnsi="仿宋" w:cs="仿宋"/>
                <w:szCs w:val="21"/>
                <w:lang w:eastAsia="zh-TW"/>
              </w:rPr>
              <w:t>PDCA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、项目复盘、</w:t>
            </w:r>
            <w:r>
              <w:rPr>
                <w:rFonts w:ascii="仿宋" w:eastAsia="仿宋" w:hAnsi="仿宋" w:cs="仿宋"/>
                <w:szCs w:val="21"/>
                <w:lang w:eastAsia="zh-TW"/>
              </w:rPr>
              <w:t>MBTI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等的应用</w:t>
            </w:r>
          </w:p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Theme="minorEastAsia" w:hAnsiTheme="minorEastAsia" w:cs="仿宋" w:hint="eastAsia"/>
                <w:szCs w:val="21"/>
                <w:lang w:eastAsia="zh-TW"/>
              </w:rPr>
              <w:t>【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课程思政融入点】新时代对大学生“知行合一”的学习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课堂讲授；</w:t>
            </w:r>
          </w:p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问题导入；</w:t>
            </w:r>
          </w:p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场景模拟；</w:t>
            </w:r>
          </w:p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探究研讨；</w:t>
            </w:r>
          </w:p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习题训练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A2" w:rsidRDefault="00952E5B">
            <w:r>
              <w:rPr>
                <w:rFonts w:ascii="仿宋" w:eastAsia="仿宋" w:hAnsi="仿宋" w:cs="仿宋" w:hint="eastAsia"/>
                <w:sz w:val="22"/>
                <w:lang w:eastAsia="zh-TW"/>
              </w:rPr>
              <w:t>要求学生课堂完成案例，并积极讨论解决疑问</w:t>
            </w:r>
          </w:p>
        </w:tc>
      </w:tr>
      <w:tr w:rsidR="001028A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  <w:lang w:eastAsia="zh-TW"/>
              </w:rPr>
              <w:lastRenderedPageBreak/>
              <w:t>9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pStyle w:val="10"/>
              <w:ind w:leftChars="0" w:left="0"/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企划案的产品定价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/>
                <w:szCs w:val="21"/>
                <w:lang w:eastAsia="zh-TW"/>
              </w:rPr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【重点】渗透定价法、撇脂定价法、组合定价法、价格歧视、消费者定价等的理解及应用</w:t>
            </w:r>
          </w:p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【难点】渗透定价法、撇脂定价法、组合定价法、价格歧视、消费者定价等的应用分析</w:t>
            </w:r>
          </w:p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Theme="minorEastAsia" w:hAnsiTheme="minorEastAsia" w:cs="仿宋" w:hint="eastAsia"/>
                <w:szCs w:val="21"/>
                <w:lang w:eastAsia="zh-TW"/>
              </w:rPr>
              <w:t>【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课程思政融入点】新时代对大学生“科学观”的学习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课堂讲授；</w:t>
            </w:r>
          </w:p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问题导入；</w:t>
            </w:r>
          </w:p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场景模拟；</w:t>
            </w:r>
          </w:p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探究研讨；</w:t>
            </w:r>
          </w:p>
          <w:p w:rsidR="001028A2" w:rsidRDefault="00952E5B"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习题训练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A2" w:rsidRDefault="00952E5B">
            <w:r>
              <w:rPr>
                <w:rFonts w:ascii="仿宋" w:eastAsia="仿宋" w:hAnsi="仿宋" w:cs="仿宋" w:hint="eastAsia"/>
                <w:sz w:val="22"/>
                <w:lang w:eastAsia="zh-TW"/>
              </w:rPr>
              <w:t>要求学生课堂完成案例，并积极讨论解决疑问</w:t>
            </w:r>
          </w:p>
        </w:tc>
      </w:tr>
      <w:tr w:rsidR="001028A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  <w:lang w:eastAsia="zh-TW"/>
              </w:rPr>
              <w:t>10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pStyle w:val="10"/>
              <w:ind w:leftChars="0" w:left="0"/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企划案的营销模式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/>
                <w:szCs w:val="21"/>
                <w:lang w:eastAsia="zh-TW"/>
              </w:rPr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【重点】等的理解及应用</w:t>
            </w:r>
          </w:p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【难点】定位理论、饥饿营销、技术采用生命周期、危机公关、独特销售主张等的场景应用分析</w:t>
            </w:r>
          </w:p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Theme="minorEastAsia" w:hAnsiTheme="minorEastAsia" w:cs="仿宋" w:hint="eastAsia"/>
                <w:szCs w:val="21"/>
                <w:lang w:eastAsia="zh-TW"/>
              </w:rPr>
              <w:t>【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课程思政融入点】新时代对大学生“价值观”的学习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课堂讲授；</w:t>
            </w:r>
          </w:p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问题导入；</w:t>
            </w:r>
          </w:p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场景模拟；</w:t>
            </w:r>
          </w:p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探究研讨；</w:t>
            </w:r>
          </w:p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习题训练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A2" w:rsidRDefault="00952E5B">
            <w:r>
              <w:rPr>
                <w:rFonts w:ascii="仿宋" w:eastAsia="仿宋" w:hAnsi="仿宋" w:cs="仿宋" w:hint="eastAsia"/>
                <w:sz w:val="22"/>
                <w:lang w:eastAsia="zh-TW"/>
              </w:rPr>
              <w:t>要求学生课堂完成案例，并积极讨论解决疑问</w:t>
            </w:r>
          </w:p>
        </w:tc>
      </w:tr>
      <w:tr w:rsidR="001028A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  <w:lang w:eastAsia="zh-TW"/>
              </w:rPr>
              <w:t>11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pStyle w:val="10"/>
              <w:ind w:leftChars="0" w:left="0"/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/>
                <w:szCs w:val="21"/>
                <w:lang w:eastAsia="zh-TW"/>
              </w:rPr>
              <w:t>企划案的互联网营销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/>
                <w:szCs w:val="21"/>
                <w:lang w:eastAsia="zh-TW"/>
              </w:rPr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【重点】社群经济、口碑经济、单客经济、引爆点、红利理论等</w:t>
            </w:r>
            <w:r>
              <w:rPr>
                <w:rFonts w:ascii="仿宋" w:eastAsia="仿宋" w:hAnsi="仿宋" w:cs="仿宋" w:hint="eastAsia"/>
                <w:szCs w:val="21"/>
              </w:rPr>
              <w:t>的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理解及应用</w:t>
            </w:r>
          </w:p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【难点】社群经济、口碑经济、单客经济</w:t>
            </w:r>
          </w:p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引爆点、红利理论等</w:t>
            </w:r>
            <w:r>
              <w:rPr>
                <w:rFonts w:ascii="仿宋" w:eastAsia="仿宋" w:hAnsi="仿宋" w:cs="仿宋" w:hint="eastAsia"/>
                <w:szCs w:val="21"/>
              </w:rPr>
              <w:t>的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应用</w:t>
            </w:r>
          </w:p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Theme="minorEastAsia" w:hAnsiTheme="minorEastAsia" w:cs="仿宋" w:hint="eastAsia"/>
                <w:szCs w:val="21"/>
                <w:lang w:eastAsia="zh-TW"/>
              </w:rPr>
              <w:t>【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课程思政融入点】新时代对大学生“世界观”的学习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课堂讲授；</w:t>
            </w:r>
          </w:p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问题导入；</w:t>
            </w:r>
          </w:p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场景模拟；</w:t>
            </w:r>
          </w:p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探究研讨；</w:t>
            </w:r>
          </w:p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习题训练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A2" w:rsidRDefault="00952E5B">
            <w:r>
              <w:rPr>
                <w:rFonts w:ascii="仿宋" w:eastAsia="仿宋" w:hAnsi="仿宋" w:cs="仿宋" w:hint="eastAsia"/>
                <w:sz w:val="22"/>
                <w:lang w:eastAsia="zh-TW"/>
              </w:rPr>
              <w:t>要求学生课堂完成案例，并积极讨论解决疑问</w:t>
            </w:r>
          </w:p>
        </w:tc>
      </w:tr>
      <w:tr w:rsidR="001028A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  <w:lang w:eastAsia="zh-TW"/>
              </w:rPr>
              <w:t>12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pStyle w:val="10"/>
              <w:ind w:leftChars="0" w:left="0"/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企划案的渠道规划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/>
                <w:szCs w:val="21"/>
                <w:lang w:eastAsia="zh-TW"/>
              </w:rPr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【重点】深度分销、销售激励、全渠道营销、社区商务、反向定制等的理解及应用</w:t>
            </w:r>
          </w:p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【难点】深度分销、销售激励、全渠道营销、社区商务、反向定制等的应用</w:t>
            </w:r>
          </w:p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Theme="minorEastAsia" w:hAnsiTheme="minorEastAsia" w:cs="仿宋" w:hint="eastAsia"/>
                <w:szCs w:val="21"/>
                <w:lang w:eastAsia="zh-TW"/>
              </w:rPr>
              <w:t>【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课程思政融入点】新时代对大学生“人生观”的学习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课堂讲授；</w:t>
            </w:r>
          </w:p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问题导入；</w:t>
            </w:r>
          </w:p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场景模拟；</w:t>
            </w:r>
          </w:p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探究研讨；</w:t>
            </w:r>
          </w:p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习题训练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A2" w:rsidRDefault="00952E5B">
            <w:r>
              <w:rPr>
                <w:rFonts w:ascii="仿宋" w:eastAsia="仿宋" w:hAnsi="仿宋" w:cs="仿宋" w:hint="eastAsia"/>
                <w:sz w:val="22"/>
                <w:lang w:eastAsia="zh-TW"/>
              </w:rPr>
              <w:t>要求学生课堂完成案例，并积极讨论解决疑问</w:t>
            </w:r>
          </w:p>
        </w:tc>
      </w:tr>
      <w:tr w:rsidR="001028A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  <w:lang w:eastAsia="zh-TW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pStyle w:val="10"/>
              <w:ind w:leftChars="0" w:left="0"/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/>
                <w:szCs w:val="21"/>
                <w:lang w:eastAsia="zh-TW"/>
              </w:rPr>
              <w:t>企划案的思考工具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/>
                <w:szCs w:val="21"/>
                <w:lang w:eastAsia="zh-TW"/>
              </w:rPr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【重点】头脑风暴、思维导图、</w:t>
            </w:r>
            <w:r>
              <w:rPr>
                <w:rFonts w:ascii="仿宋" w:eastAsia="仿宋" w:hAnsi="仿宋" w:cs="仿宋"/>
                <w:szCs w:val="21"/>
                <w:lang w:eastAsia="zh-TW"/>
              </w:rPr>
              <w:t>5W2H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、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5WHY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法、二维四象限等理解及应用</w:t>
            </w:r>
          </w:p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【难点】头脑风暴、思维导图、</w:t>
            </w:r>
            <w:r>
              <w:rPr>
                <w:rFonts w:ascii="仿宋" w:eastAsia="仿宋" w:hAnsi="仿宋" w:cs="仿宋"/>
                <w:szCs w:val="21"/>
                <w:lang w:eastAsia="zh-TW"/>
              </w:rPr>
              <w:t>5W2H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、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5WHY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法、二维四象限等应用</w:t>
            </w:r>
          </w:p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Theme="minorEastAsia" w:hAnsiTheme="minorEastAsia" w:cs="仿宋" w:hint="eastAsia"/>
                <w:szCs w:val="21"/>
                <w:lang w:eastAsia="zh-TW"/>
              </w:rPr>
              <w:t>【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课程思政融入点】五大发展理念之“创新”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课堂讲授；</w:t>
            </w:r>
          </w:p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问题导入；</w:t>
            </w:r>
          </w:p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场景模拟；</w:t>
            </w:r>
          </w:p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探究研讨；</w:t>
            </w:r>
          </w:p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习题训练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A2" w:rsidRDefault="00952E5B">
            <w:r>
              <w:rPr>
                <w:rFonts w:ascii="仿宋" w:eastAsia="仿宋" w:hAnsi="仿宋" w:cs="仿宋" w:hint="eastAsia"/>
                <w:sz w:val="22"/>
                <w:lang w:eastAsia="zh-TW"/>
              </w:rPr>
              <w:t>要求学生课堂完成案例，并积极讨论解决疑问</w:t>
            </w:r>
          </w:p>
        </w:tc>
      </w:tr>
      <w:tr w:rsidR="001028A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  <w:lang w:eastAsia="zh-TW"/>
              </w:rPr>
              <w:t>14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pStyle w:val="10"/>
              <w:ind w:leftChars="0" w:left="0"/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企划案的思维能力训练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/>
                <w:szCs w:val="21"/>
                <w:lang w:eastAsia="zh-TW"/>
              </w:rPr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【重点】六顶思考帽、批判性思维、全局之眼、逆向思维、正向思维等理解及应用</w:t>
            </w:r>
          </w:p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【难点】六顶思考帽、批判性思维、全局之眼、逆向思维、正向思维等应用</w:t>
            </w:r>
          </w:p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Theme="minorEastAsia" w:hAnsiTheme="minorEastAsia" w:cs="仿宋" w:hint="eastAsia"/>
                <w:szCs w:val="21"/>
                <w:lang w:eastAsia="zh-TW"/>
              </w:rPr>
              <w:t>【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课程思政融入点】五大发展理念之“协调”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课堂讲授；</w:t>
            </w:r>
          </w:p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问题导入；</w:t>
            </w:r>
          </w:p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场景模拟；</w:t>
            </w:r>
          </w:p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探究研讨；</w:t>
            </w:r>
          </w:p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习题训练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A2" w:rsidRDefault="00952E5B">
            <w:r>
              <w:rPr>
                <w:rFonts w:ascii="仿宋" w:eastAsia="仿宋" w:hAnsi="仿宋" w:cs="仿宋" w:hint="eastAsia"/>
                <w:sz w:val="22"/>
                <w:lang w:eastAsia="zh-TW"/>
              </w:rPr>
              <w:t>要求学生课堂完成案例，并积极讨论解决疑问</w:t>
            </w:r>
          </w:p>
        </w:tc>
      </w:tr>
      <w:tr w:rsidR="001028A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  <w:lang w:eastAsia="zh-TW"/>
              </w:rPr>
              <w:t>15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pStyle w:val="10"/>
              <w:ind w:leftChars="0" w:left="0"/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/>
                <w:szCs w:val="21"/>
                <w:lang w:eastAsia="zh-TW"/>
              </w:rPr>
              <w:t>企划案的产品策略训练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/>
                <w:szCs w:val="21"/>
                <w:lang w:eastAsia="zh-TW"/>
              </w:rPr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pStyle w:val="10"/>
              <w:ind w:leftChars="0" w:left="0"/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【重点】媒介策略：整合营销、精准定向、意见领袖、公关为先、创意为王的理解及应用</w:t>
            </w:r>
          </w:p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【难点】整合营销、精准定向、意见领袖、公关为先、创意为王策略</w:t>
            </w:r>
          </w:p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Theme="minorEastAsia" w:hAnsiTheme="minorEastAsia" w:cs="仿宋" w:hint="eastAsia"/>
                <w:szCs w:val="21"/>
                <w:lang w:eastAsia="zh-TW"/>
              </w:rPr>
              <w:t>【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课程思政融入点】五大发展理念之“绿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lastRenderedPageBreak/>
              <w:t>色”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lastRenderedPageBreak/>
              <w:t>课堂讲授；</w:t>
            </w:r>
          </w:p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问题导入；</w:t>
            </w:r>
          </w:p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场景模拟；</w:t>
            </w:r>
          </w:p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探究研讨；</w:t>
            </w:r>
          </w:p>
          <w:p w:rsidR="001028A2" w:rsidRDefault="00952E5B"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习题训练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A2" w:rsidRDefault="00952E5B">
            <w:r>
              <w:rPr>
                <w:rFonts w:ascii="仿宋" w:eastAsia="仿宋" w:hAnsi="仿宋" w:cs="仿宋" w:hint="eastAsia"/>
                <w:sz w:val="22"/>
                <w:lang w:eastAsia="zh-TW"/>
              </w:rPr>
              <w:t>要求学生课堂完成案例，并积极讨论解决疑问</w:t>
            </w:r>
          </w:p>
        </w:tc>
      </w:tr>
      <w:tr w:rsidR="001028A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  <w:lang w:eastAsia="zh-TW"/>
              </w:rPr>
              <w:lastRenderedPageBreak/>
              <w:t>16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pStyle w:val="10"/>
              <w:ind w:leftChars="0" w:left="0"/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/>
                <w:szCs w:val="21"/>
                <w:lang w:eastAsia="zh-TW"/>
              </w:rPr>
              <w:t>企划案的撰写方法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/>
                <w:szCs w:val="21"/>
                <w:lang w:eastAsia="zh-TW"/>
              </w:rPr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pStyle w:val="10"/>
              <w:ind w:leftChars="0" w:left="0"/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【重点】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TCS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构思法、高段位写法、金字塔大纲、首段致胜、语言的质感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&amp;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温度</w:t>
            </w:r>
          </w:p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【难点】企划案的逻辑构思</w:t>
            </w:r>
          </w:p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Theme="minorEastAsia" w:hAnsiTheme="minorEastAsia" w:cs="仿宋" w:hint="eastAsia"/>
                <w:szCs w:val="21"/>
                <w:lang w:eastAsia="zh-TW"/>
              </w:rPr>
              <w:t>【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课程思政融入点】五大发展理念之“开放”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课堂讲授；</w:t>
            </w:r>
          </w:p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问题导入；</w:t>
            </w:r>
          </w:p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场景模拟；</w:t>
            </w:r>
          </w:p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探究研讨；</w:t>
            </w:r>
          </w:p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习题训练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A2" w:rsidRDefault="00952E5B">
            <w:r>
              <w:rPr>
                <w:rFonts w:ascii="仿宋" w:eastAsia="仿宋" w:hAnsi="仿宋" w:cs="仿宋" w:hint="eastAsia"/>
                <w:sz w:val="22"/>
                <w:lang w:eastAsia="zh-TW"/>
              </w:rPr>
              <w:t>要求学生课堂完成案例，并积极讨论解决疑问</w:t>
            </w:r>
          </w:p>
        </w:tc>
      </w:tr>
      <w:tr w:rsidR="001028A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  <w:lang w:eastAsia="zh-TW"/>
              </w:rPr>
              <w:t>17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pStyle w:val="10"/>
              <w:ind w:leftChars="0" w:left="0"/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/>
                <w:szCs w:val="21"/>
                <w:lang w:eastAsia="zh-TW"/>
              </w:rPr>
              <w:t>企划案的路演表现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/>
                <w:szCs w:val="21"/>
                <w:lang w:eastAsia="zh-TW"/>
              </w:rPr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【重点】认知台阶、画面感、开场和结尾、即兴表演、演讲俱乐部</w:t>
            </w:r>
          </w:p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【难点】演讲技巧及场景应用</w:t>
            </w:r>
          </w:p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Theme="minorEastAsia" w:hAnsiTheme="minorEastAsia" w:cs="仿宋" w:hint="eastAsia"/>
                <w:szCs w:val="21"/>
                <w:lang w:eastAsia="zh-TW"/>
              </w:rPr>
              <w:t>【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课程思政融入点】五大发展理念之“共享”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课堂讲授；</w:t>
            </w:r>
          </w:p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问题导入；</w:t>
            </w:r>
          </w:p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场景模拟；</w:t>
            </w:r>
          </w:p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探究研讨；</w:t>
            </w:r>
          </w:p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习题训练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A2" w:rsidRDefault="00952E5B">
            <w:r>
              <w:rPr>
                <w:rFonts w:ascii="仿宋" w:eastAsia="仿宋" w:hAnsi="仿宋" w:cs="仿宋" w:hint="eastAsia"/>
                <w:sz w:val="22"/>
                <w:lang w:eastAsia="zh-TW"/>
              </w:rPr>
              <w:t>要求学生课堂完成案例，并积极讨论解决疑问</w:t>
            </w:r>
          </w:p>
        </w:tc>
      </w:tr>
      <w:tr w:rsidR="001028A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  <w:lang w:eastAsia="zh-TW"/>
              </w:rPr>
              <w:t>18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adjustRightInd w:val="0"/>
              <w:snapToGrid w:val="0"/>
              <w:ind w:left="34"/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/>
                <w:szCs w:val="21"/>
                <w:lang w:eastAsia="zh-TW"/>
              </w:rPr>
              <w:t>企划案的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实战训练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/>
                <w:szCs w:val="21"/>
                <w:lang w:eastAsia="zh-TW"/>
              </w:rPr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【重点】企划案的撰写与制作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</w:p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【难点】企划案的综合应用与实践</w:t>
            </w:r>
          </w:p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Theme="minorEastAsia" w:hAnsiTheme="minorEastAsia" w:cs="仿宋" w:hint="eastAsia"/>
                <w:szCs w:val="21"/>
                <w:lang w:eastAsia="zh-TW"/>
              </w:rPr>
              <w:t>【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课程思政融入点】新时代中国特色社会主义对当代大学生的要求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课堂讲授；</w:t>
            </w:r>
          </w:p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问题导入；</w:t>
            </w:r>
          </w:p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场景模拟；</w:t>
            </w:r>
          </w:p>
          <w:p w:rsidR="001028A2" w:rsidRDefault="00952E5B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探究研讨；</w:t>
            </w:r>
          </w:p>
          <w:p w:rsidR="001028A2" w:rsidRDefault="00952E5B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习题训练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A2" w:rsidRDefault="00952E5B">
            <w:r>
              <w:rPr>
                <w:rFonts w:ascii="仿宋" w:eastAsia="仿宋" w:hAnsi="仿宋" w:cs="仿宋" w:hint="eastAsia"/>
                <w:sz w:val="22"/>
                <w:lang w:eastAsia="zh-TW"/>
              </w:rPr>
              <w:t>要求学生课堂完成案例，并积极讨论解决疑问</w:t>
            </w:r>
          </w:p>
        </w:tc>
      </w:tr>
      <w:tr w:rsidR="001028A2">
        <w:trPr>
          <w:trHeight w:val="340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spacing w:line="0" w:lineRule="atLeast"/>
              <w:jc w:val="right"/>
              <w:rPr>
                <w:rFonts w:ascii="宋体" w:eastAsia="宋体" w:hAnsi="宋体"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合计：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PMingLiU" w:hAnsi="宋体"/>
                <w:szCs w:val="21"/>
                <w:lang w:eastAsia="zh-TW"/>
              </w:rPr>
              <w:t>45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1028A2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1028A2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1028A2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</w:p>
        </w:tc>
      </w:tr>
      <w:tr w:rsidR="001028A2">
        <w:trPr>
          <w:trHeight w:val="340"/>
          <w:jc w:val="center"/>
        </w:trPr>
        <w:tc>
          <w:tcPr>
            <w:tcW w:w="9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028A2" w:rsidRDefault="00952E5B"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实践教学进程表</w:t>
            </w:r>
          </w:p>
        </w:tc>
      </w:tr>
      <w:tr w:rsidR="001028A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28A2" w:rsidRDefault="00952E5B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周次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28A2" w:rsidRDefault="00952E5B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实验项目名称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28A2" w:rsidRDefault="00952E5B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学时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28A2" w:rsidRDefault="00952E5B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重点与难点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28A2" w:rsidRDefault="00952E5B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项目类型</w:t>
            </w:r>
          </w:p>
          <w:p w:rsidR="001028A2" w:rsidRDefault="00952E5B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（验证</w:t>
            </w:r>
            <w:r>
              <w:rPr>
                <w:rFonts w:ascii="宋体" w:eastAsia="宋体" w:hAnsi="宋体" w:hint="eastAsia"/>
                <w:b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Cs w:val="21"/>
              </w:rPr>
              <w:t>综合</w:t>
            </w:r>
            <w:r>
              <w:rPr>
                <w:rFonts w:ascii="宋体" w:eastAsia="宋体" w:hAnsi="宋体" w:hint="eastAsia"/>
                <w:b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Cs w:val="21"/>
              </w:rPr>
              <w:t>设计）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28A2" w:rsidRDefault="00952E5B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教学</w:t>
            </w:r>
          </w:p>
          <w:p w:rsidR="001028A2" w:rsidRDefault="00952E5B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方式</w:t>
            </w:r>
          </w:p>
        </w:tc>
      </w:tr>
      <w:tr w:rsidR="001028A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1028A2">
            <w:pPr>
              <w:spacing w:line="0" w:lineRule="atLeast"/>
              <w:jc w:val="left"/>
              <w:rPr>
                <w:rFonts w:ascii="宋体" w:eastAsia="PMingLiU" w:hAnsi="宋体"/>
                <w:szCs w:val="21"/>
                <w:lang w:eastAsia="zh-TW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1028A2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1028A2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1028A2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1028A2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1028A2">
            <w:pPr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</w:p>
        </w:tc>
      </w:tr>
      <w:tr w:rsidR="001028A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1028A2">
            <w:pPr>
              <w:spacing w:line="0" w:lineRule="atLeast"/>
              <w:jc w:val="left"/>
              <w:rPr>
                <w:rFonts w:ascii="宋体" w:eastAsia="PMingLiU" w:hAnsi="宋体"/>
                <w:szCs w:val="21"/>
                <w:lang w:eastAsia="zh-TW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1028A2">
            <w:pPr>
              <w:jc w:val="left"/>
              <w:rPr>
                <w:rFonts w:ascii="宋体" w:eastAsia="等线" w:hAnsi="宋体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1028A2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1028A2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1028A2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1028A2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</w:p>
        </w:tc>
      </w:tr>
      <w:tr w:rsidR="001028A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1028A2">
            <w:pPr>
              <w:spacing w:line="0" w:lineRule="atLeast"/>
              <w:jc w:val="left"/>
              <w:rPr>
                <w:rFonts w:ascii="宋体" w:eastAsia="PMingLiU" w:hAnsi="宋体"/>
                <w:szCs w:val="21"/>
                <w:lang w:eastAsia="zh-TW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1028A2">
            <w:pPr>
              <w:spacing w:line="0" w:lineRule="atLeast"/>
              <w:rPr>
                <w:rFonts w:eastAsia="宋体"/>
                <w:lang w:eastAsia="zh-T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1028A2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1028A2">
            <w:pPr>
              <w:spacing w:line="0" w:lineRule="atLeast"/>
              <w:rPr>
                <w:rFonts w:ascii="宋体" w:eastAsia="宋体" w:hAnsi="宋体"/>
                <w:b/>
                <w:szCs w:val="21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1028A2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1028A2">
            <w:pPr>
              <w:spacing w:line="0" w:lineRule="atLeast"/>
              <w:rPr>
                <w:rFonts w:ascii="宋体" w:eastAsia="宋体" w:hAnsi="宋体"/>
                <w:szCs w:val="21"/>
                <w:lang w:eastAsia="zh-TW"/>
              </w:rPr>
            </w:pPr>
          </w:p>
        </w:tc>
      </w:tr>
      <w:tr w:rsidR="001028A2">
        <w:trPr>
          <w:trHeight w:val="340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spacing w:line="0" w:lineRule="atLeast"/>
              <w:jc w:val="right"/>
              <w:rPr>
                <w:rFonts w:ascii="宋体" w:eastAsia="宋体" w:hAnsi="宋体"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szCs w:val="21"/>
              </w:rPr>
              <w:t>合计：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1028A2">
            <w:pPr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1028A2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1028A2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1028A2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</w:p>
        </w:tc>
      </w:tr>
      <w:tr w:rsidR="001028A2">
        <w:trPr>
          <w:trHeight w:val="340"/>
          <w:jc w:val="center"/>
        </w:trPr>
        <w:tc>
          <w:tcPr>
            <w:tcW w:w="9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028A2" w:rsidRDefault="00952E5B"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宋体" w:eastAsia="宋体" w:hAnsi="宋体"/>
                <w:b/>
                <w:sz w:val="24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成绩评定方法及标准</w:t>
            </w:r>
          </w:p>
        </w:tc>
      </w:tr>
      <w:tr w:rsidR="001028A2">
        <w:trPr>
          <w:trHeight w:val="340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考核形式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snapToGrid w:val="0"/>
              <w:spacing w:line="0" w:lineRule="atLeast"/>
              <w:ind w:left="180"/>
              <w:jc w:val="center"/>
              <w:rPr>
                <w:rFonts w:ascii="宋体" w:eastAsia="宋体" w:hAnsi="宋体"/>
                <w:b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评价标准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snapToGrid w:val="0"/>
              <w:spacing w:line="0" w:lineRule="atLeast"/>
              <w:ind w:left="180"/>
              <w:jc w:val="center"/>
              <w:rPr>
                <w:rFonts w:ascii="宋体" w:eastAsia="宋体" w:hAnsi="宋体"/>
                <w:b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权重</w:t>
            </w:r>
          </w:p>
        </w:tc>
      </w:tr>
      <w:tr w:rsidR="001028A2">
        <w:trPr>
          <w:trHeight w:val="340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到堂情况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snapToGrid w:val="0"/>
              <w:rPr>
                <w:rFonts w:ascii="仿宋" w:eastAsia="仿宋" w:hAnsi="仿宋" w:cs="仿宋"/>
                <w:lang w:eastAsia="zh-TW"/>
              </w:rPr>
            </w:pPr>
            <w:r>
              <w:rPr>
                <w:rFonts w:ascii="仿宋" w:eastAsia="仿宋" w:hAnsi="仿宋" w:cs="仿宋" w:hint="eastAsia"/>
                <w:lang w:eastAsia="zh-TW"/>
              </w:rPr>
              <w:t>不迟到、不早退、不旷课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snapToGrid w:val="0"/>
              <w:ind w:left="18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%</w:t>
            </w:r>
          </w:p>
        </w:tc>
      </w:tr>
      <w:tr w:rsidR="001028A2">
        <w:trPr>
          <w:trHeight w:val="340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平时成绩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snapToGrid w:val="0"/>
              <w:rPr>
                <w:rFonts w:ascii="仿宋" w:eastAsia="仿宋" w:hAnsi="仿宋" w:cs="仿宋"/>
                <w:lang w:eastAsia="zh-TW"/>
              </w:rPr>
            </w:pPr>
            <w:r>
              <w:rPr>
                <w:rFonts w:ascii="仿宋" w:eastAsia="仿宋" w:hAnsi="仿宋" w:cs="仿宋" w:hint="eastAsia"/>
                <w:lang w:eastAsia="zh-TW"/>
              </w:rPr>
              <w:t>平时作业</w:t>
            </w:r>
            <w:r>
              <w:rPr>
                <w:rFonts w:ascii="仿宋" w:eastAsia="仿宋" w:hAnsi="仿宋" w:cs="仿宋" w:hint="eastAsia"/>
                <w:lang w:eastAsia="zh-TW"/>
              </w:rPr>
              <w:t>(</w:t>
            </w:r>
            <w:r>
              <w:rPr>
                <w:rFonts w:ascii="仿宋" w:eastAsia="仿宋" w:hAnsi="仿宋" w:cs="仿宋" w:hint="eastAsia"/>
                <w:lang w:eastAsia="zh-TW"/>
              </w:rPr>
              <w:t>含期末报告</w:t>
            </w:r>
            <w:r>
              <w:rPr>
                <w:rFonts w:ascii="仿宋" w:eastAsia="仿宋" w:hAnsi="仿宋" w:cs="仿宋" w:hint="eastAsia"/>
                <w:lang w:eastAsia="zh-TW"/>
              </w:rPr>
              <w:t>)</w:t>
            </w:r>
            <w:r>
              <w:rPr>
                <w:rFonts w:ascii="仿宋" w:eastAsia="仿宋" w:hAnsi="仿宋" w:cs="仿宋" w:hint="eastAsia"/>
                <w:lang w:eastAsia="zh-TW"/>
              </w:rPr>
              <w:t>、课堂表现等情况打分。按时按量完成，根据质量判定评分等级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snapToGrid w:val="0"/>
              <w:ind w:left="18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%</w:t>
            </w:r>
          </w:p>
        </w:tc>
      </w:tr>
      <w:tr w:rsidR="001028A2">
        <w:trPr>
          <w:trHeight w:val="340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PMingLiU" w:eastAsia="等线" w:hAnsi="PMingLiU" w:hint="eastAsia"/>
                <w:szCs w:val="21"/>
              </w:rPr>
              <w:t>期</w:t>
            </w:r>
            <w:r>
              <w:rPr>
                <w:rFonts w:ascii="等线" w:eastAsia="等线" w:hAnsi="PMingLiU" w:hint="eastAsia"/>
                <w:szCs w:val="21"/>
              </w:rPr>
              <w:t>中考试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snapToGrid w:val="0"/>
              <w:rPr>
                <w:rFonts w:ascii="仿宋" w:eastAsia="仿宋" w:hAnsi="仿宋" w:cs="仿宋"/>
                <w:lang w:eastAsia="zh-TW"/>
              </w:rPr>
            </w:pPr>
            <w:r>
              <w:rPr>
                <w:rFonts w:ascii="仿宋" w:eastAsia="仿宋" w:hAnsi="仿宋" w:cs="仿宋" w:hint="eastAsia"/>
                <w:lang w:eastAsia="zh-TW"/>
              </w:rPr>
              <w:t>根据评分标准评定分数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snapToGrid w:val="0"/>
              <w:ind w:left="18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30</w:t>
            </w:r>
            <w:r>
              <w:rPr>
                <w:rFonts w:ascii="宋体" w:hAnsi="宋体" w:hint="eastAsia"/>
                <w:szCs w:val="21"/>
              </w:rPr>
              <w:t>%</w:t>
            </w:r>
          </w:p>
        </w:tc>
      </w:tr>
      <w:tr w:rsidR="001028A2">
        <w:trPr>
          <w:trHeight w:val="340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期末</w:t>
            </w:r>
            <w:r>
              <w:rPr>
                <w:rFonts w:hint="eastAsia"/>
              </w:rPr>
              <w:t>考试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A2" w:rsidRDefault="00952E5B">
            <w:pPr>
              <w:snapToGrid w:val="0"/>
              <w:rPr>
                <w:rFonts w:ascii="仿宋" w:eastAsia="仿宋" w:hAnsi="仿宋" w:cs="仿宋"/>
                <w:lang w:eastAsia="zh-TW"/>
              </w:rPr>
            </w:pPr>
            <w:r>
              <w:rPr>
                <w:rFonts w:ascii="仿宋" w:eastAsia="仿宋" w:hAnsi="仿宋" w:cs="仿宋" w:hint="eastAsia"/>
                <w:lang w:eastAsia="zh-TW"/>
              </w:rPr>
              <w:t>根据评分标准评定分数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snapToGrid w:val="0"/>
              <w:ind w:left="18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40</w:t>
            </w:r>
            <w:r>
              <w:rPr>
                <w:rFonts w:ascii="宋体" w:hAnsi="宋体" w:hint="eastAsia"/>
                <w:szCs w:val="21"/>
              </w:rPr>
              <w:t>%</w:t>
            </w:r>
          </w:p>
        </w:tc>
      </w:tr>
      <w:tr w:rsidR="001028A2">
        <w:trPr>
          <w:trHeight w:val="340"/>
          <w:jc w:val="center"/>
        </w:trPr>
        <w:tc>
          <w:tcPr>
            <w:tcW w:w="9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A2" w:rsidRDefault="00952E5B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b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大纲编写时间：</w:t>
            </w:r>
            <w:r>
              <w:rPr>
                <w:rFonts w:ascii="宋体" w:eastAsia="宋体" w:hAnsi="宋体" w:hint="eastAsia"/>
                <w:b/>
                <w:szCs w:val="21"/>
                <w:lang w:eastAsia="zh-TW"/>
              </w:rPr>
              <w:t>201</w:t>
            </w:r>
            <w:r>
              <w:rPr>
                <w:rFonts w:ascii="宋体" w:eastAsia="宋体" w:hAnsi="宋体"/>
                <w:b/>
                <w:szCs w:val="21"/>
                <w:lang w:eastAsia="zh-TW"/>
              </w:rPr>
              <w:t>9</w:t>
            </w:r>
            <w:r>
              <w:rPr>
                <w:rFonts w:ascii="宋体" w:eastAsia="宋体" w:hAnsi="宋体" w:hint="eastAsia"/>
                <w:b/>
                <w:szCs w:val="21"/>
                <w:lang w:eastAsia="zh-TW"/>
              </w:rPr>
              <w:t>.0</w:t>
            </w:r>
            <w:r>
              <w:rPr>
                <w:rFonts w:ascii="宋体" w:eastAsia="宋体" w:hAnsi="宋体"/>
                <w:b/>
                <w:szCs w:val="21"/>
                <w:lang w:eastAsia="zh-TW"/>
              </w:rPr>
              <w:t>9</w:t>
            </w:r>
            <w:r>
              <w:rPr>
                <w:rFonts w:ascii="宋体" w:eastAsia="宋体" w:hAnsi="宋体" w:hint="eastAsia"/>
                <w:b/>
                <w:szCs w:val="21"/>
                <w:lang w:eastAsia="zh-TW"/>
              </w:rPr>
              <w:t>.</w:t>
            </w:r>
            <w:r>
              <w:rPr>
                <w:rFonts w:ascii="宋体" w:eastAsia="宋体" w:hAnsi="宋体"/>
                <w:b/>
                <w:szCs w:val="21"/>
                <w:lang w:eastAsia="zh-TW"/>
              </w:rPr>
              <w:t>09</w:t>
            </w:r>
          </w:p>
        </w:tc>
      </w:tr>
      <w:tr w:rsidR="001028A2">
        <w:trPr>
          <w:trHeight w:val="2351"/>
          <w:jc w:val="center"/>
        </w:trPr>
        <w:tc>
          <w:tcPr>
            <w:tcW w:w="9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A2" w:rsidRDefault="00952E5B">
            <w:pPr>
              <w:tabs>
                <w:tab w:val="left" w:pos="1440"/>
              </w:tabs>
              <w:spacing w:line="0" w:lineRule="atLeast"/>
              <w:jc w:val="left"/>
              <w:outlineLvl w:val="0"/>
              <w:rPr>
                <w:rFonts w:ascii="宋体" w:eastAsia="宋体" w:hAnsi="宋体"/>
                <w:b/>
                <w:sz w:val="24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系（部）审查意见：</w:t>
            </w:r>
          </w:p>
          <w:p w:rsidR="001028A2" w:rsidRDefault="001028A2">
            <w:pPr>
              <w:spacing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Cs w:val="21"/>
              </w:rPr>
            </w:pPr>
          </w:p>
          <w:p w:rsidR="001028A2" w:rsidRDefault="001028A2">
            <w:pPr>
              <w:spacing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Cs w:val="21"/>
              </w:rPr>
            </w:pPr>
          </w:p>
          <w:p w:rsidR="001028A2" w:rsidRDefault="00952E5B">
            <w:pPr>
              <w:spacing w:line="0" w:lineRule="atLeast"/>
              <w:ind w:firstLineChars="450" w:firstLine="945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:rsidR="001028A2" w:rsidRDefault="001028A2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  <w:p w:rsidR="001028A2" w:rsidRDefault="001028A2">
            <w:pPr>
              <w:spacing w:line="0" w:lineRule="atLeast"/>
              <w:ind w:right="420"/>
              <w:rPr>
                <w:rFonts w:ascii="宋体" w:eastAsia="宋体" w:hAnsi="宋体"/>
                <w:szCs w:val="21"/>
              </w:rPr>
            </w:pPr>
          </w:p>
          <w:p w:rsidR="001028A2" w:rsidRDefault="00952E5B">
            <w:pPr>
              <w:spacing w:line="0" w:lineRule="atLeast"/>
              <w:ind w:right="420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系（部）主任签名：</w:t>
            </w:r>
            <w:r>
              <w:rPr>
                <w:rFonts w:ascii="宋体" w:eastAsia="宋体" w:hAnsi="宋体" w:hint="eastAsia"/>
                <w:szCs w:val="21"/>
              </w:rPr>
              <w:t xml:space="preserve">     </w:t>
            </w:r>
            <w:r>
              <w:rPr>
                <w:rFonts w:eastAsia="宋体"/>
                <w:noProof/>
                <w:szCs w:val="21"/>
              </w:rPr>
              <w:drawing>
                <wp:inline distT="0" distB="0" distL="114300" distR="114300">
                  <wp:extent cx="805815" cy="368300"/>
                  <wp:effectExtent l="19050" t="0" r="0" b="0"/>
                  <wp:docPr id="3" name="图片 3" descr="时维宁签名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时维宁签名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lum bright="1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815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ascii="宋体" w:eastAsia="宋体" w:hAnsi="宋体" w:hint="eastAsia"/>
                <w:szCs w:val="21"/>
              </w:rPr>
              <w:t xml:space="preserve">                    </w:t>
            </w:r>
            <w:r>
              <w:rPr>
                <w:rFonts w:ascii="宋体" w:eastAsia="宋体" w:hAnsi="宋体" w:hint="eastAsia"/>
                <w:szCs w:val="21"/>
              </w:rPr>
              <w:t>日期：</w:t>
            </w:r>
            <w:r>
              <w:rPr>
                <w:rFonts w:ascii="宋体" w:eastAsia="宋体" w:hAnsi="宋体" w:hint="eastAsia"/>
                <w:szCs w:val="21"/>
              </w:rPr>
              <w:t xml:space="preserve">      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  <w:p w:rsidR="001028A2" w:rsidRDefault="001028A2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szCs w:val="21"/>
              </w:rPr>
            </w:pPr>
          </w:p>
        </w:tc>
      </w:tr>
    </w:tbl>
    <w:p w:rsidR="001028A2" w:rsidRDefault="001028A2">
      <w:pPr>
        <w:spacing w:line="360" w:lineRule="exact"/>
      </w:pPr>
    </w:p>
    <w:sectPr w:rsidR="001028A2" w:rsidSect="00102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hideSpellingErrors/>
  <w:hideGrammaticalErrors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4DC0"/>
    <w:rsid w:val="00016759"/>
    <w:rsid w:val="000E6A6A"/>
    <w:rsid w:val="001028A2"/>
    <w:rsid w:val="001377EB"/>
    <w:rsid w:val="001B3483"/>
    <w:rsid w:val="00223F04"/>
    <w:rsid w:val="0023495E"/>
    <w:rsid w:val="002C40CF"/>
    <w:rsid w:val="002F1B4B"/>
    <w:rsid w:val="003039E1"/>
    <w:rsid w:val="00332210"/>
    <w:rsid w:val="0034306F"/>
    <w:rsid w:val="0034767A"/>
    <w:rsid w:val="003E797F"/>
    <w:rsid w:val="003F21F9"/>
    <w:rsid w:val="004326CB"/>
    <w:rsid w:val="004819F4"/>
    <w:rsid w:val="00493569"/>
    <w:rsid w:val="004B5D41"/>
    <w:rsid w:val="004E1773"/>
    <w:rsid w:val="004F4942"/>
    <w:rsid w:val="00507D2F"/>
    <w:rsid w:val="005715D9"/>
    <w:rsid w:val="00581491"/>
    <w:rsid w:val="005A1734"/>
    <w:rsid w:val="00614DC0"/>
    <w:rsid w:val="00616951"/>
    <w:rsid w:val="00654F5B"/>
    <w:rsid w:val="00655A9A"/>
    <w:rsid w:val="0066048C"/>
    <w:rsid w:val="006658E1"/>
    <w:rsid w:val="006E7409"/>
    <w:rsid w:val="00714C18"/>
    <w:rsid w:val="0076464C"/>
    <w:rsid w:val="007801D8"/>
    <w:rsid w:val="007D38CF"/>
    <w:rsid w:val="0081394C"/>
    <w:rsid w:val="00822500"/>
    <w:rsid w:val="00871D78"/>
    <w:rsid w:val="0089036D"/>
    <w:rsid w:val="008C2055"/>
    <w:rsid w:val="008C22B1"/>
    <w:rsid w:val="008C746A"/>
    <w:rsid w:val="00902174"/>
    <w:rsid w:val="00911219"/>
    <w:rsid w:val="00952E5B"/>
    <w:rsid w:val="009545A6"/>
    <w:rsid w:val="00A10604"/>
    <w:rsid w:val="00A108B0"/>
    <w:rsid w:val="00A110A7"/>
    <w:rsid w:val="00A369B1"/>
    <w:rsid w:val="00A37591"/>
    <w:rsid w:val="00A379DD"/>
    <w:rsid w:val="00A46109"/>
    <w:rsid w:val="00A6110E"/>
    <w:rsid w:val="00B0000F"/>
    <w:rsid w:val="00B10CD5"/>
    <w:rsid w:val="00B21FA8"/>
    <w:rsid w:val="00B244C6"/>
    <w:rsid w:val="00B57939"/>
    <w:rsid w:val="00B821E7"/>
    <w:rsid w:val="00B840A5"/>
    <w:rsid w:val="00BA3782"/>
    <w:rsid w:val="00BC129C"/>
    <w:rsid w:val="00BE07AF"/>
    <w:rsid w:val="00C9502C"/>
    <w:rsid w:val="00CF15CE"/>
    <w:rsid w:val="00D24FDF"/>
    <w:rsid w:val="00D45D74"/>
    <w:rsid w:val="00D7466F"/>
    <w:rsid w:val="00D82E8E"/>
    <w:rsid w:val="00DA1CA3"/>
    <w:rsid w:val="00DC003D"/>
    <w:rsid w:val="00DE0140"/>
    <w:rsid w:val="00DE0583"/>
    <w:rsid w:val="00DE1E10"/>
    <w:rsid w:val="00DE764E"/>
    <w:rsid w:val="00E22127"/>
    <w:rsid w:val="00E5344E"/>
    <w:rsid w:val="00E61BC0"/>
    <w:rsid w:val="00E61EFA"/>
    <w:rsid w:val="00EC2086"/>
    <w:rsid w:val="00F01F01"/>
    <w:rsid w:val="00F47E82"/>
    <w:rsid w:val="00F5096B"/>
    <w:rsid w:val="03B7100A"/>
    <w:rsid w:val="065055DF"/>
    <w:rsid w:val="0DEC3581"/>
    <w:rsid w:val="0F437AE9"/>
    <w:rsid w:val="11AB3EA0"/>
    <w:rsid w:val="1CC823E2"/>
    <w:rsid w:val="216A2E67"/>
    <w:rsid w:val="21EA1894"/>
    <w:rsid w:val="22882F13"/>
    <w:rsid w:val="26B14BB2"/>
    <w:rsid w:val="30DA5D44"/>
    <w:rsid w:val="38B91029"/>
    <w:rsid w:val="3C4B2DA3"/>
    <w:rsid w:val="3D16617B"/>
    <w:rsid w:val="4C1D46F3"/>
    <w:rsid w:val="4EFA5947"/>
    <w:rsid w:val="4F241A14"/>
    <w:rsid w:val="50DF0AFA"/>
    <w:rsid w:val="53B12FEA"/>
    <w:rsid w:val="53D263F6"/>
    <w:rsid w:val="54D7256E"/>
    <w:rsid w:val="592F7A26"/>
    <w:rsid w:val="663821DC"/>
    <w:rsid w:val="668170EE"/>
    <w:rsid w:val="68A6241D"/>
    <w:rsid w:val="68FB5A1A"/>
    <w:rsid w:val="69257988"/>
    <w:rsid w:val="69A5333D"/>
    <w:rsid w:val="6A98467B"/>
    <w:rsid w:val="6B99297D"/>
    <w:rsid w:val="6BEA626B"/>
    <w:rsid w:val="6C900779"/>
    <w:rsid w:val="6DDC71AF"/>
    <w:rsid w:val="6FFB1E47"/>
    <w:rsid w:val="71350E74"/>
    <w:rsid w:val="750149BA"/>
    <w:rsid w:val="79806534"/>
    <w:rsid w:val="7A3451B5"/>
    <w:rsid w:val="7E591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8A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028A2"/>
    <w:pPr>
      <w:widowControl/>
      <w:spacing w:before="100" w:beforeAutospacing="1" w:after="100" w:afterAutospacing="1"/>
      <w:jc w:val="left"/>
      <w:outlineLvl w:val="0"/>
    </w:pPr>
    <w:rPr>
      <w:rFonts w:ascii="PMingLiU" w:eastAsia="PMingLiU" w:hAnsi="PMingLiU" w:cs="PMingLiU"/>
      <w:b/>
      <w:bCs/>
      <w:kern w:val="36"/>
      <w:sz w:val="48"/>
      <w:szCs w:val="48"/>
      <w:lang w:eastAsia="zh-TW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028A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028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link w:val="Char0"/>
    <w:uiPriority w:val="99"/>
    <w:unhideWhenUsed/>
    <w:rsid w:val="001028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Hyperlink"/>
    <w:rsid w:val="001028A2"/>
    <w:rPr>
      <w:color w:val="0000FF"/>
      <w:u w:val="single"/>
    </w:rPr>
  </w:style>
  <w:style w:type="paragraph" w:customStyle="1" w:styleId="10">
    <w:name w:val="清單段落1"/>
    <w:basedOn w:val="a"/>
    <w:uiPriority w:val="34"/>
    <w:qFormat/>
    <w:rsid w:val="001028A2"/>
    <w:pPr>
      <w:ind w:leftChars="200" w:left="480"/>
    </w:pPr>
  </w:style>
  <w:style w:type="character" w:customStyle="1" w:styleId="Char0">
    <w:name w:val="页眉 Char"/>
    <w:basedOn w:val="a0"/>
    <w:link w:val="a4"/>
    <w:uiPriority w:val="99"/>
    <w:rsid w:val="001028A2"/>
    <w:rPr>
      <w:kern w:val="2"/>
      <w:lang w:eastAsia="zh-CN"/>
    </w:rPr>
  </w:style>
  <w:style w:type="character" w:customStyle="1" w:styleId="Char">
    <w:name w:val="页脚 Char"/>
    <w:basedOn w:val="a0"/>
    <w:link w:val="a3"/>
    <w:uiPriority w:val="99"/>
    <w:rsid w:val="001028A2"/>
    <w:rPr>
      <w:kern w:val="2"/>
      <w:lang w:eastAsia="zh-CN"/>
    </w:rPr>
  </w:style>
  <w:style w:type="character" w:customStyle="1" w:styleId="1Char">
    <w:name w:val="标题 1 Char"/>
    <w:basedOn w:val="a0"/>
    <w:link w:val="1"/>
    <w:uiPriority w:val="9"/>
    <w:rsid w:val="001028A2"/>
    <w:rPr>
      <w:rFonts w:ascii="PMingLiU" w:eastAsia="PMingLiU" w:hAnsi="PMingLiU" w:cs="PMingLiU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1028A2"/>
  </w:style>
  <w:style w:type="character" w:customStyle="1" w:styleId="3Char">
    <w:name w:val="标题 3 Char"/>
    <w:basedOn w:val="a0"/>
    <w:link w:val="3"/>
    <w:uiPriority w:val="9"/>
    <w:semiHidden/>
    <w:rsid w:val="001028A2"/>
    <w:rPr>
      <w:b/>
      <w:bCs/>
      <w:kern w:val="2"/>
      <w:sz w:val="32"/>
      <w:szCs w:val="32"/>
      <w:lang w:eastAsia="zh-CN"/>
    </w:rPr>
  </w:style>
  <w:style w:type="paragraph" w:styleId="a6">
    <w:name w:val="Balloon Text"/>
    <w:basedOn w:val="a"/>
    <w:link w:val="Char1"/>
    <w:uiPriority w:val="99"/>
    <w:semiHidden/>
    <w:unhideWhenUsed/>
    <w:rsid w:val="00952E5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52E5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www.baidu.com/link?url=KeH_5r_MWGuoHOUdo9nHMEErvWDIK1_RTOZDrDwpD7oQyygS9PVI-h6afDKdZXmu&amp;wd=&amp;eqid=f1969f7b00041b61000000065a9bedb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627</Words>
  <Characters>3578</Characters>
  <Application>Microsoft Office Word</Application>
  <DocSecurity>0</DocSecurity>
  <Lines>29</Lines>
  <Paragraphs>8</Paragraphs>
  <ScaleCrop>false</ScaleCrop>
  <Company>Chinese ORG</Company>
  <LinksUpToDate>false</LinksUpToDate>
  <CharactersWithSpaces>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Administrator</cp:lastModifiedBy>
  <cp:revision>11</cp:revision>
  <dcterms:created xsi:type="dcterms:W3CDTF">2019-09-15T14:40:00Z</dcterms:created>
  <dcterms:modified xsi:type="dcterms:W3CDTF">2019-09-26T09:08:00Z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