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 w:ascii="PMingLiU" w:hAnsi="PMingLiU" w:eastAsia="宋体"/>
          <w:b/>
          <w:sz w:val="32"/>
          <w:szCs w:val="32"/>
          <w:lang w:val="en-US" w:eastAsia="zh-CN"/>
        </w:rPr>
        <w:t>设计心理学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60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心理学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val="en-US"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Design Psychology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color w:val="auto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级工设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粤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台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产业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科技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学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段代华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√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 xml:space="preserve">《设计心理学》，柳沙著，上海：上海人民美术出版社，2009年。 </w:t>
            </w:r>
          </w:p>
          <w:p>
            <w:pPr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《设计心理学》，赵江洪著，北京：北京理工大学出版社，2010年。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设计心理学建立在心理学基础上,是研究人们心理状态,尤其是人们对于产品需求的心理,及其通过意识如何作用于设计的一门学问。通过设计心理学的研究可有效探索沟通生产者、设计师与消费者关系的方法,了解消费者的消费心理,研究消费者的行为规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培养学生在设计中研究市场,进行市场数据采集和分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析,研究消费者消费和使用心理的能力。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="418" w:leftChars="174" w:firstLine="0" w:firstLineChars="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完善学生对产品设计、商品设计、企业设计三者之间关系的理解;培养正确的设计观念和思维方法。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="628" w:leftChars="174" w:hanging="210" w:hangingChars="1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为产品设计的系统操作及创新能力的培养打下设计思维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Chars="74" w:firstLine="210" w:firstLineChars="1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设计观念的坚实基础。</w:t>
            </w:r>
          </w:p>
        </w:tc>
        <w:tc>
          <w:tcPr>
            <w:tcW w:w="3185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81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设计心理学导论（二）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设计心理学的概念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设计心理学的研究对象以及发展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藉由对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设计心理学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建立正确观念，了解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心理学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也是门提升观察能力的学科，透过对事物的观察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经理性思考作出正确判断。</w:t>
            </w:r>
          </w:p>
        </w:tc>
        <w:tc>
          <w:tcPr>
            <w:tcW w:w="49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课程思政作业：要求学生每人至少阅读两篇与设计发展有关的文章或书籍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设计心理学的研究方法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设计心理学的研究方法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创造性思维方法的研究和评价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课程思政融入点：在决定对一个方向做深入探讨时，就要坚持不懈，志在培养学生坚持到底的精神</w:t>
            </w:r>
          </w:p>
        </w:tc>
        <w:tc>
          <w:tcPr>
            <w:tcW w:w="49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设计情感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情绪与情感的界定，情绪的表达以及情感的特殊性和层次性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掌握情感有哪些作用，理解设计情感的特殊性，结合设计实践，明了情绪体验在设计中的作用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学会掌控自己的情绪，才能更好地处理事情</w:t>
            </w:r>
          </w:p>
        </w:tc>
        <w:tc>
          <w:tcPr>
            <w:tcW w:w="49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情感设计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情感肌肤、情感的设计策略以及设计情感的表达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掌握通过设计使人们产生快感和恐惧感的几种方式，并能够运用典型设计作品加以说明，理解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学会掌控自己的情绪，才能更好地处理事情</w:t>
            </w:r>
          </w:p>
        </w:tc>
        <w:tc>
          <w:tcPr>
            <w:tcW w:w="49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设计思维与设计师心理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设计思维的分类、设计师个体的心理以及设计师面临的压力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掌握逻辑思维与形象思维的区别与联系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为人处世时不要被表面现象所迷惑，透过现象看本质。外在只是种形象包装，跟人设一般必须正确的传递出正面能量给他人。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设计心理的微观分析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年龄、性别、个性和家庭与设计心理分析的方法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个性与设计心理分析的方法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课程思政融入点：每个人都有自己独特的地方，培养学生发展独特魅力的能力，不要只看到他人的缺点，也要看到他人独特的魅力所在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设计心理的宏观分析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社会文化与设计心理的分析方法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社会群体与设计心理,社会阶层与设计心理,社会心理现象与设计心理的宏观分析方法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期末发表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60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设计心理学导论（一）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设计心理学的概念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设计心理学的研究对象以及发展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藉由对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设计心理学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建立正确观念，了解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心理学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也是门提升观察能力的学科，透过对事物的观察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经理性思考作出正确判断</w:t>
            </w:r>
          </w:p>
        </w:tc>
        <w:tc>
          <w:tcPr>
            <w:tcW w:w="16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心理学的对象和意义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设计心理学的概念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设计心理学研究对象,内容和意义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课程思政融入点：了解设计心理学的概念，了解前人的巨大奉献，培养学生的学习精神。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经典心理学导论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了解经典心理学导论。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经典的心理学理论在设计中的应用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小组讨论/发表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心理学与设计师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理解心理学与设计师之间的联系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设计师如何理解并应用心理学知识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课程思政融入点：知己知彼才能百战百胜，要充分了解你的对手，你才能战胜他。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小组讨论/发表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设计与消费者的需要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重点：消费者的需要分析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难点：消费者需要的理论研究、消费者欲望与设计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课程思政融入点：知己知彼才能百战百胜，要充分了解你的对手，你才能战胜他。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设计与消费者的动机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影响消费者购买动机的因素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消费者的动机分析、消费者的动机冲突。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课程思政融入点：知己知彼才能百战百胜，要充分了解你的对手，你才能战胜他。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心理学与消费者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心理学与消费者的联系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掌握如何用心理学知识分析消费者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课程思政融入点：知己知彼才能百战百胜，要充分了解你的对手，你才能战胜他。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设计与消费者的态度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消费者满意度研究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消费者的态度分析、消费者的态度形成、消费者的态度转变和设计与消费者满意度。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态度决定自己的起点，做事要认真、待人要真诚</w:t>
            </w:r>
          </w:p>
        </w:tc>
        <w:tc>
          <w:tcPr>
            <w:tcW w:w="1602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期末作品发表</w:t>
            </w: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总学期作品发表，验收学习成果与表达能力。</w:t>
            </w:r>
          </w:p>
        </w:tc>
        <w:tc>
          <w:tcPr>
            <w:tcW w:w="160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18" w:type="dxa"/>
            <w:gridSpan w:val="7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  <w:tc>
          <w:tcPr>
            <w:tcW w:w="1583" w:type="dxa"/>
            <w:gridSpan w:val="2"/>
            <w:shd w:val="clear" w:color="auto" w:fill="C0C0C0"/>
            <w:vAlign w:val="center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课堂讨论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期中报告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分组依专题制作书面与口头报告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分组依原专题制作整合性的书面与口头报告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5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default" w:eastAsia="宋体"/>
                <w:b/>
                <w:sz w:val="21"/>
                <w:szCs w:val="21"/>
                <w:lang w:val="en-US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2019/09/03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105410</wp:posOffset>
                  </wp:positionV>
                  <wp:extent cx="1769110" cy="1016635"/>
                  <wp:effectExtent l="0" t="0" r="2540" b="12065"/>
                  <wp:wrapSquare wrapText="bothSides"/>
                  <wp:docPr id="2" name="图片 2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2、教学大纲篇幅请控制在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页以内，文件名：《课程名称》-教师姓名-授课对象，A4版面，标准页边距，段前段后0行，行距固定值18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</w:t>
      </w:r>
      <w:r>
        <w:rPr>
          <w:rFonts w:eastAsiaTheme="minorEastAsia"/>
          <w:b/>
          <w:bCs/>
          <w:sz w:val="21"/>
          <w:szCs w:val="21"/>
          <w:lang w:eastAsia="zh-CN"/>
        </w:rPr>
        <w:t>，字号大小均为5号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英文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和数字</w:t>
      </w:r>
      <w:r>
        <w:rPr>
          <w:rFonts w:eastAsiaTheme="minorEastAsia"/>
          <w:b/>
          <w:bCs/>
          <w:sz w:val="21"/>
          <w:szCs w:val="21"/>
          <w:lang w:eastAsia="zh-CN"/>
        </w:rPr>
        <w:t>为Times New Roman体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3</w:t>
      </w:r>
      <w:r>
        <w:rPr>
          <w:rFonts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”符号勾选，必须与人才培养方案一致，如果选择“其它”考核方式，在后面须补充说明详细的考核方式。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须确立价值塑造、能力培养、知识传授三位一体的课程目标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</w:t>
      </w:r>
      <w:r>
        <w:rPr>
          <w:rFonts w:eastAsia="宋体"/>
          <w:b/>
          <w:color w:val="FF0000"/>
          <w:sz w:val="21"/>
          <w:szCs w:val="21"/>
          <w:lang w:eastAsia="zh-CN"/>
        </w:rPr>
        <w:t>精炼概括3-5条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课程教学</w:t>
      </w:r>
      <w:r>
        <w:rPr>
          <w:rFonts w:eastAsia="宋体"/>
          <w:b/>
          <w:color w:val="FF0000"/>
          <w:sz w:val="21"/>
          <w:szCs w:val="21"/>
          <w:lang w:eastAsia="zh-CN"/>
        </w:rPr>
        <w:t>目标，注明每条目标所要求的学习目标层次（理解、运用、</w:t>
      </w:r>
      <w:r>
        <w:rPr>
          <w:rFonts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6、结合授课要点，设计不少于3个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思政育人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的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典型教学案例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（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思政映射与融入点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eastAsia="宋体"/>
          <w:b/>
          <w:color w:val="FF0000"/>
          <w:sz w:val="21"/>
          <w:szCs w:val="21"/>
          <w:lang w:eastAsia="zh-CN"/>
        </w:rPr>
        <w:t>教学方式可选：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课堂</w:t>
      </w:r>
      <w:r>
        <w:rPr>
          <w:rFonts w:eastAsia="宋体"/>
          <w:b/>
          <w:color w:val="FF0000"/>
          <w:sz w:val="21"/>
          <w:szCs w:val="21"/>
          <w:lang w:eastAsia="zh-CN"/>
        </w:rPr>
        <w:t>讲授/小组讨论/实验/实训/混合式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</w:t>
      </w:r>
      <w:r>
        <w:rPr>
          <w:rFonts w:eastAsia="宋体"/>
          <w:b/>
          <w:color w:val="FF0000"/>
          <w:sz w:val="21"/>
          <w:szCs w:val="21"/>
          <w:lang w:eastAsia="zh-CN"/>
        </w:rPr>
        <w:t>/翻转课堂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/参观体验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8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9</w:t>
      </w:r>
      <w:r>
        <w:rPr>
          <w:rFonts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……）和权重，具体考核方式还须明确评价标准是等级制还是百分制？两者之间如何等价？理论课程的权重一般是按照平时成绩30%和期末成绩70%比例构成，但鼓励任课教师采取多元化评价手段，增加平时成绩权重，但建议不超过50%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10、第二周周五前，各系（部）负责人对教师提交的本学期课程教学大纲进行审核，在“系（部）审查意见”处签署意见并签名（可用电子章），并将审核过的教学大纲（PDF格式）全部上网。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1D"/>
    <w:multiLevelType w:val="singleLevel"/>
    <w:tmpl w:val="0A214F1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17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customStyle="1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1926</Characters>
  <Lines>16</Lines>
  <Paragraphs>4</Paragraphs>
  <TotalTime>0</TotalTime>
  <ScaleCrop>false</ScaleCrop>
  <LinksUpToDate>false</LinksUpToDate>
  <CharactersWithSpaces>2259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2019-09-02T11:45:00Z</dcterms:created>
  <dc:creator>lenovo</dc:creator>
  <cp:lastModifiedBy>落情湖</cp:lastModifiedBy>
  <cp:lastPrinted>2017-01-06T00:24:00Z</cp:lastPrinted>
  <dcterms:modified xsi:type="dcterms:W3CDTF">2019-09-27T03:25:38Z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