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7E1" w:rsidRPr="00AF342D" w:rsidRDefault="002E27E1" w:rsidP="003E2BAB">
      <w:pPr>
        <w:spacing w:after="0" w:line="360" w:lineRule="exact"/>
        <w:jc w:val="center"/>
        <w:rPr>
          <w:rFonts w:eastAsiaTheme="minorEastAsia"/>
          <w:b/>
          <w:sz w:val="32"/>
          <w:szCs w:val="32"/>
          <w:lang w:eastAsia="zh-CN"/>
        </w:rPr>
      </w:pPr>
      <w:r w:rsidRPr="00AF342D">
        <w:rPr>
          <w:b/>
          <w:sz w:val="32"/>
          <w:szCs w:val="32"/>
          <w:lang w:eastAsia="zh-CN"/>
        </w:rPr>
        <w:t>《</w:t>
      </w:r>
      <w:r w:rsidR="00C619D9">
        <w:rPr>
          <w:rFonts w:eastAsiaTheme="minorEastAsia" w:hint="eastAsia"/>
          <w:b/>
          <w:sz w:val="32"/>
          <w:szCs w:val="32"/>
          <w:lang w:eastAsia="zh-CN"/>
        </w:rPr>
        <w:t>互动网页设计与制作</w:t>
      </w:r>
      <w:r w:rsidRPr="00AF342D">
        <w:rPr>
          <w:b/>
          <w:sz w:val="32"/>
          <w:szCs w:val="32"/>
          <w:lang w:eastAsia="zh-CN"/>
        </w:rPr>
        <w:t>》教学大纲</w:t>
      </w:r>
    </w:p>
    <w:tbl>
      <w:tblPr>
        <w:tblW w:w="12747" w:type="dxa"/>
        <w:jc w:val="center"/>
        <w:tblInd w:w="-3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6"/>
        <w:gridCol w:w="2838"/>
        <w:gridCol w:w="903"/>
        <w:gridCol w:w="798"/>
        <w:gridCol w:w="396"/>
        <w:gridCol w:w="2607"/>
        <w:gridCol w:w="258"/>
        <w:gridCol w:w="1842"/>
        <w:gridCol w:w="1013"/>
        <w:gridCol w:w="263"/>
        <w:gridCol w:w="1303"/>
      </w:tblGrid>
      <w:tr w:rsidR="00113022" w:rsidRPr="00AF342D" w:rsidTr="004D1244">
        <w:trPr>
          <w:trHeight w:val="340"/>
          <w:jc w:val="center"/>
        </w:trPr>
        <w:tc>
          <w:tcPr>
            <w:tcW w:w="8068" w:type="dxa"/>
            <w:gridSpan w:val="6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课程名称：</w:t>
            </w:r>
            <w:r w:rsidR="00C619D9" w:rsidRPr="00DB1CF0">
              <w:rPr>
                <w:rFonts w:eastAsia="宋体" w:hint="eastAsia"/>
                <w:b/>
                <w:sz w:val="21"/>
                <w:szCs w:val="21"/>
                <w:lang w:eastAsia="zh-CN"/>
              </w:rPr>
              <w:t>互动网页设计与制作</w:t>
            </w:r>
          </w:p>
        </w:tc>
        <w:tc>
          <w:tcPr>
            <w:tcW w:w="4679" w:type="dxa"/>
            <w:gridSpan w:val="5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课程类别</w:t>
            </w:r>
            <w:r w:rsidR="00735FDE" w:rsidRPr="00AF342D">
              <w:rPr>
                <w:rFonts w:eastAsia="宋体"/>
                <w:b/>
                <w:sz w:val="21"/>
                <w:szCs w:val="21"/>
                <w:lang w:eastAsia="zh-CN"/>
              </w:rPr>
              <w:t>（必修</w:t>
            </w:r>
            <w:r w:rsidR="00735FDE" w:rsidRPr="00AF342D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="00735FDE" w:rsidRPr="00AF342D">
              <w:rPr>
                <w:rFonts w:eastAsia="宋体"/>
                <w:b/>
                <w:sz w:val="21"/>
                <w:szCs w:val="21"/>
                <w:lang w:eastAsia="zh-CN"/>
              </w:rPr>
              <w:t>选修）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：</w:t>
            </w:r>
            <w:r w:rsidR="00C619D9" w:rsidRPr="00AF342D">
              <w:rPr>
                <w:rFonts w:eastAsia="宋体"/>
                <w:b/>
                <w:sz w:val="21"/>
                <w:szCs w:val="21"/>
                <w:lang w:eastAsia="zh-CN"/>
              </w:rPr>
              <w:t>选修</w:t>
            </w:r>
          </w:p>
        </w:tc>
      </w:tr>
      <w:tr w:rsidR="00113022" w:rsidRPr="00AF342D" w:rsidTr="004D1244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/>
                <w:b/>
                <w:sz w:val="21"/>
                <w:szCs w:val="21"/>
              </w:rPr>
              <w:t>课程英文名称：</w:t>
            </w:r>
            <w:r w:rsidR="005D61B1" w:rsidRPr="005D61B1">
              <w:rPr>
                <w:color w:val="333333"/>
                <w:sz w:val="30"/>
                <w:szCs w:val="30"/>
                <w:shd w:val="clear" w:color="auto" w:fill="FFFFFF"/>
              </w:rPr>
              <w:t>I</w:t>
            </w:r>
            <w:r w:rsidR="005D61B1" w:rsidRPr="005D61B1">
              <w:rPr>
                <w:rFonts w:eastAsia="宋体"/>
                <w:b/>
                <w:sz w:val="21"/>
                <w:szCs w:val="21"/>
                <w:lang w:eastAsia="zh-CN"/>
              </w:rPr>
              <w:t>nteractive Web Design and production</w:t>
            </w:r>
          </w:p>
        </w:tc>
      </w:tr>
      <w:tr w:rsidR="00113022" w:rsidRPr="00AF342D" w:rsidTr="004D1244">
        <w:trPr>
          <w:trHeight w:val="340"/>
          <w:jc w:val="center"/>
        </w:trPr>
        <w:tc>
          <w:tcPr>
            <w:tcW w:w="8068" w:type="dxa"/>
            <w:gridSpan w:val="6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</w:rPr>
              <w:t>总学时</w:t>
            </w:r>
            <w:r w:rsidRPr="00AF342D">
              <w:rPr>
                <w:rFonts w:eastAsia="宋体"/>
                <w:b/>
                <w:sz w:val="21"/>
                <w:szCs w:val="21"/>
              </w:rPr>
              <w:t>/</w:t>
            </w:r>
            <w:r w:rsidRPr="00AF342D">
              <w:rPr>
                <w:rFonts w:eastAsia="宋体"/>
                <w:b/>
                <w:sz w:val="21"/>
                <w:szCs w:val="21"/>
              </w:rPr>
              <w:t>周学时</w:t>
            </w:r>
            <w:r w:rsidRPr="00AF342D">
              <w:rPr>
                <w:rFonts w:eastAsia="宋体"/>
                <w:b/>
                <w:sz w:val="21"/>
                <w:szCs w:val="21"/>
              </w:rPr>
              <w:t>/</w:t>
            </w:r>
            <w:r w:rsidRPr="00AF342D">
              <w:rPr>
                <w:rFonts w:eastAsia="宋体"/>
                <w:b/>
                <w:sz w:val="21"/>
                <w:szCs w:val="21"/>
              </w:rPr>
              <w:t>学分：</w:t>
            </w:r>
            <w:r w:rsidR="00C619D9">
              <w:rPr>
                <w:rFonts w:eastAsia="宋体" w:hint="eastAsia"/>
                <w:b/>
                <w:sz w:val="21"/>
                <w:szCs w:val="21"/>
                <w:lang w:eastAsia="zh-CN"/>
              </w:rPr>
              <w:t>32/2/2</w:t>
            </w:r>
          </w:p>
        </w:tc>
        <w:tc>
          <w:tcPr>
            <w:tcW w:w="4679" w:type="dxa"/>
            <w:gridSpan w:val="5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其中实验</w:t>
            </w:r>
            <w:r w:rsidR="00FA0724" w:rsidRPr="00AF342D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="00FA0724" w:rsidRPr="00AF342D">
              <w:rPr>
                <w:rFonts w:eastAsia="宋体"/>
                <w:b/>
                <w:sz w:val="21"/>
                <w:szCs w:val="21"/>
                <w:lang w:eastAsia="zh-CN"/>
              </w:rPr>
              <w:t>实践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学时：</w:t>
            </w:r>
            <w:r w:rsidR="00DB1CF0">
              <w:rPr>
                <w:rFonts w:eastAsia="宋体" w:hint="eastAsia"/>
                <w:b/>
                <w:sz w:val="21"/>
                <w:szCs w:val="21"/>
                <w:lang w:eastAsia="zh-CN"/>
              </w:rPr>
              <w:t>16</w:t>
            </w:r>
          </w:p>
        </w:tc>
      </w:tr>
      <w:tr w:rsidR="00113022" w:rsidRPr="00AF342D" w:rsidTr="004D1244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2111AE" w:rsidRPr="00AF342D" w:rsidRDefault="002111A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先修课程：</w:t>
            </w:r>
            <w:r w:rsidR="00C619D9">
              <w:rPr>
                <w:rFonts w:eastAsia="宋体" w:hint="eastAsia"/>
                <w:b/>
                <w:sz w:val="21"/>
                <w:szCs w:val="21"/>
                <w:lang w:eastAsia="zh-CN"/>
              </w:rPr>
              <w:t>数位图像处理与绘图设计</w:t>
            </w:r>
          </w:p>
        </w:tc>
      </w:tr>
      <w:tr w:rsidR="00113022" w:rsidRPr="00AF342D" w:rsidTr="004D1244">
        <w:trPr>
          <w:trHeight w:val="340"/>
          <w:jc w:val="center"/>
        </w:trPr>
        <w:tc>
          <w:tcPr>
            <w:tcW w:w="8068" w:type="dxa"/>
            <w:gridSpan w:val="6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</w:rPr>
              <w:t>授课时间：</w:t>
            </w:r>
            <w:r w:rsidR="00C619D9">
              <w:rPr>
                <w:rFonts w:eastAsia="宋体" w:hint="eastAsia"/>
                <w:b/>
                <w:sz w:val="21"/>
                <w:szCs w:val="21"/>
                <w:lang w:eastAsia="zh-CN"/>
              </w:rPr>
              <w:t>周三</w:t>
            </w:r>
            <w:r w:rsidR="00C619D9">
              <w:rPr>
                <w:rFonts w:eastAsia="宋体" w:hint="eastAsia"/>
                <w:b/>
                <w:sz w:val="21"/>
                <w:szCs w:val="21"/>
                <w:lang w:eastAsia="zh-CN"/>
              </w:rPr>
              <w:t>7.8</w:t>
            </w:r>
            <w:r w:rsidR="00C619D9">
              <w:rPr>
                <w:rFonts w:eastAsia="宋体" w:hint="eastAsia"/>
                <w:b/>
                <w:sz w:val="21"/>
                <w:szCs w:val="21"/>
                <w:lang w:eastAsia="zh-CN"/>
              </w:rPr>
              <w:t>节</w:t>
            </w:r>
          </w:p>
        </w:tc>
        <w:tc>
          <w:tcPr>
            <w:tcW w:w="4679" w:type="dxa"/>
            <w:gridSpan w:val="5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</w:rPr>
              <w:t>授课地点：</w:t>
            </w:r>
            <w:r w:rsidR="00C619D9">
              <w:rPr>
                <w:rFonts w:eastAsia="宋体" w:hint="eastAsia"/>
                <w:b/>
                <w:sz w:val="21"/>
                <w:szCs w:val="21"/>
                <w:lang w:eastAsia="zh-CN"/>
              </w:rPr>
              <w:t>实验楼</w:t>
            </w:r>
            <w:r w:rsidR="00C619D9">
              <w:rPr>
                <w:rFonts w:eastAsia="宋体" w:hint="eastAsia"/>
                <w:b/>
                <w:sz w:val="21"/>
                <w:szCs w:val="21"/>
                <w:lang w:eastAsia="zh-CN"/>
              </w:rPr>
              <w:t>114</w:t>
            </w:r>
          </w:p>
        </w:tc>
      </w:tr>
      <w:tr w:rsidR="00113022" w:rsidRPr="00AF342D" w:rsidTr="004D1244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C06D81" w:rsidRPr="00AF342D" w:rsidRDefault="00C06D8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color w:val="FF0000"/>
                <w:sz w:val="21"/>
                <w:szCs w:val="21"/>
                <w:lang w:eastAsia="zh-CN"/>
              </w:rPr>
            </w:pPr>
            <w:r w:rsidRPr="00DB1CF0">
              <w:rPr>
                <w:rFonts w:eastAsia="宋体"/>
                <w:b/>
                <w:sz w:val="21"/>
                <w:szCs w:val="21"/>
                <w:lang w:eastAsia="zh-CN"/>
              </w:rPr>
              <w:t>授课对象：</w:t>
            </w:r>
            <w:r w:rsidR="00C619D9" w:rsidRPr="00DB1CF0">
              <w:rPr>
                <w:rFonts w:eastAsia="宋体" w:hint="eastAsia"/>
                <w:b/>
                <w:sz w:val="21"/>
                <w:szCs w:val="21"/>
                <w:lang w:eastAsia="zh-CN"/>
              </w:rPr>
              <w:t>19</w:t>
            </w:r>
            <w:r w:rsidR="00C619D9" w:rsidRPr="00DB1CF0">
              <w:rPr>
                <w:rFonts w:eastAsia="宋体" w:hint="eastAsia"/>
                <w:b/>
                <w:sz w:val="21"/>
                <w:szCs w:val="21"/>
                <w:lang w:eastAsia="zh-CN"/>
              </w:rPr>
              <w:t>多媒体设计</w:t>
            </w:r>
            <w:r w:rsidR="00C619D9" w:rsidRPr="00DB1CF0">
              <w:rPr>
                <w:rFonts w:eastAsia="宋体" w:hint="eastAsia"/>
                <w:b/>
                <w:sz w:val="21"/>
                <w:szCs w:val="21"/>
                <w:lang w:eastAsia="zh-CN"/>
              </w:rPr>
              <w:t>1</w:t>
            </w:r>
            <w:r w:rsidR="00C619D9" w:rsidRPr="00DB1CF0">
              <w:rPr>
                <w:rFonts w:eastAsia="宋体" w:hint="eastAsia"/>
                <w:b/>
                <w:sz w:val="21"/>
                <w:szCs w:val="21"/>
                <w:lang w:eastAsia="zh-CN"/>
              </w:rPr>
              <w:t>班</w:t>
            </w:r>
          </w:p>
        </w:tc>
      </w:tr>
      <w:tr w:rsidR="00113022" w:rsidRPr="00AF342D" w:rsidTr="004D1244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开课</w:t>
            </w:r>
            <w:r w:rsidR="00631FA7" w:rsidRPr="00AF342D">
              <w:rPr>
                <w:rFonts w:eastAsia="宋体"/>
                <w:b/>
                <w:sz w:val="21"/>
                <w:szCs w:val="21"/>
                <w:lang w:eastAsia="zh-CN"/>
              </w:rPr>
              <w:t>学院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：</w:t>
            </w:r>
            <w:r w:rsidR="00C619D9">
              <w:rPr>
                <w:rFonts w:eastAsia="宋体" w:hint="eastAsia"/>
                <w:b/>
                <w:sz w:val="21"/>
                <w:szCs w:val="21"/>
                <w:lang w:eastAsia="zh-CN"/>
              </w:rPr>
              <w:t>粤台产业科技学院</w:t>
            </w:r>
          </w:p>
        </w:tc>
      </w:tr>
      <w:tr w:rsidR="00113022" w:rsidRPr="00AF342D" w:rsidTr="004D1244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任课教师姓名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职称：</w:t>
            </w:r>
            <w:r w:rsidR="00C619D9">
              <w:rPr>
                <w:rFonts w:eastAsia="宋体" w:hint="eastAsia"/>
                <w:b/>
                <w:sz w:val="21"/>
                <w:szCs w:val="21"/>
                <w:lang w:eastAsia="zh-CN"/>
              </w:rPr>
              <w:t>俞敏</w:t>
            </w:r>
            <w:r w:rsidR="00C619D9">
              <w:rPr>
                <w:rFonts w:eastAsia="宋体" w:hint="eastAsia"/>
                <w:b/>
                <w:sz w:val="21"/>
                <w:szCs w:val="21"/>
                <w:lang w:eastAsia="zh-CN"/>
              </w:rPr>
              <w:t xml:space="preserve"> </w:t>
            </w:r>
            <w:r w:rsidR="00C619D9">
              <w:rPr>
                <w:rFonts w:eastAsia="宋体" w:hint="eastAsia"/>
                <w:b/>
                <w:sz w:val="21"/>
                <w:szCs w:val="21"/>
                <w:lang w:eastAsia="zh-CN"/>
              </w:rPr>
              <w:t>讲师</w:t>
            </w:r>
          </w:p>
        </w:tc>
      </w:tr>
      <w:tr w:rsidR="00113022" w:rsidRPr="00AF342D" w:rsidTr="004D1244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答疑时间、地点与方式：</w:t>
            </w:r>
            <w:r w:rsidR="00DB1CF0">
              <w:rPr>
                <w:rFonts w:eastAsia="宋体" w:hint="eastAsia"/>
                <w:b/>
                <w:sz w:val="21"/>
                <w:szCs w:val="21"/>
                <w:lang w:eastAsia="zh-CN"/>
              </w:rPr>
              <w:t>实验室</w:t>
            </w:r>
            <w:r w:rsidR="00DB1CF0">
              <w:rPr>
                <w:rFonts w:eastAsia="宋体" w:hint="eastAsia"/>
                <w:b/>
                <w:sz w:val="21"/>
                <w:szCs w:val="21"/>
                <w:lang w:eastAsia="zh-CN"/>
              </w:rPr>
              <w:t>114</w:t>
            </w:r>
            <w:r w:rsidR="00DB1CF0">
              <w:rPr>
                <w:rFonts w:eastAsia="宋体" w:hint="eastAsia"/>
                <w:b/>
                <w:sz w:val="21"/>
                <w:szCs w:val="21"/>
                <w:lang w:eastAsia="zh-CN"/>
              </w:rPr>
              <w:t>、微信群</w:t>
            </w:r>
          </w:p>
        </w:tc>
      </w:tr>
      <w:tr w:rsidR="00113022" w:rsidRPr="00AF342D" w:rsidTr="004D1244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735FDE" w:rsidRPr="00AF342D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bCs/>
                <w:sz w:val="21"/>
                <w:szCs w:val="21"/>
                <w:lang w:eastAsia="zh-CN"/>
              </w:rPr>
              <w:t>课程考核方式：</w:t>
            </w:r>
            <w:r w:rsidRPr="00AF342D">
              <w:rPr>
                <w:rFonts w:eastAsia="宋体"/>
                <w:sz w:val="21"/>
                <w:szCs w:val="21"/>
                <w:lang w:eastAsia="zh-CN"/>
              </w:rPr>
              <w:t>开卷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（）</w:t>
            </w:r>
            <w:r w:rsidRPr="00AF342D">
              <w:rPr>
                <w:rFonts w:eastAsia="宋体"/>
                <w:sz w:val="21"/>
                <w:szCs w:val="21"/>
                <w:lang w:eastAsia="zh-CN"/>
              </w:rPr>
              <w:t>闭卷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（）</w:t>
            </w:r>
            <w:r w:rsidRPr="00AF342D">
              <w:rPr>
                <w:rFonts w:eastAsia="宋体"/>
                <w:sz w:val="21"/>
                <w:szCs w:val="21"/>
                <w:lang w:eastAsia="zh-CN"/>
              </w:rPr>
              <w:t>课程论文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（）</w:t>
            </w:r>
            <w:r w:rsidRPr="00AF342D">
              <w:rPr>
                <w:rFonts w:eastAsia="宋体"/>
                <w:sz w:val="21"/>
                <w:szCs w:val="21"/>
                <w:lang w:eastAsia="zh-CN"/>
              </w:rPr>
              <w:t>其它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（</w:t>
            </w:r>
            <w:r w:rsidR="00C619D9">
              <w:rPr>
                <w:rFonts w:eastAsia="宋体" w:hint="eastAsia"/>
                <w:b/>
                <w:sz w:val="21"/>
                <w:szCs w:val="21"/>
                <w:lang w:eastAsia="zh-CN"/>
              </w:rPr>
              <w:t>√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）</w:t>
            </w:r>
          </w:p>
        </w:tc>
      </w:tr>
      <w:tr w:rsidR="00113022" w:rsidRPr="00AF342D" w:rsidTr="004D1244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DB1CF0" w:rsidRPr="005D61B1" w:rsidRDefault="00735FDE" w:rsidP="00DB1CF0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bCs/>
                <w:sz w:val="21"/>
                <w:szCs w:val="21"/>
                <w:lang w:eastAsia="zh-CN"/>
              </w:rPr>
              <w:t>使用教材：</w:t>
            </w:r>
            <w:r w:rsidR="00DE7F8F" w:rsidRPr="005D61B1"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>周建锋</w:t>
            </w:r>
            <w:r w:rsidR="00DE7F8F" w:rsidRPr="005D61B1">
              <w:rPr>
                <w:rFonts w:asciiTheme="minorEastAsia" w:eastAsiaTheme="minorEastAsia" w:hAnsiTheme="minorEastAsia" w:cs="Malgun Gothic Semilight" w:hint="eastAsia"/>
                <w:sz w:val="21"/>
                <w:szCs w:val="21"/>
                <w:lang w:eastAsia="zh-CN"/>
              </w:rPr>
              <w:t>、</w:t>
            </w:r>
            <w:r w:rsidR="00DE7F8F" w:rsidRPr="005D61B1"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>朱凤山</w:t>
            </w:r>
            <w:r w:rsidR="00DE7F8F" w:rsidRPr="005D61B1">
              <w:rPr>
                <w:rFonts w:asciiTheme="minorEastAsia" w:eastAsiaTheme="minorEastAsia" w:hAnsiTheme="minorEastAsia" w:cs="Malgun Gothic Semilight" w:hint="eastAsia"/>
                <w:sz w:val="21"/>
                <w:szCs w:val="21"/>
                <w:lang w:eastAsia="zh-CN"/>
              </w:rPr>
              <w:t>、</w:t>
            </w:r>
            <w:r w:rsidR="00DE7F8F" w:rsidRPr="005D61B1"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>张晓君</w:t>
            </w:r>
            <w:r w:rsidR="00DE7F8F" w:rsidRPr="005D61B1">
              <w:rPr>
                <w:rFonts w:asciiTheme="minorEastAsia" w:eastAsiaTheme="minorEastAsia" w:hAnsiTheme="minorEastAsia" w:cs="Malgun Gothic Semilight" w:hint="eastAsia"/>
                <w:sz w:val="21"/>
                <w:szCs w:val="21"/>
                <w:lang w:eastAsia="zh-CN"/>
              </w:rPr>
              <w:t>、</w:t>
            </w:r>
            <w:r w:rsidR="00DE7F8F" w:rsidRPr="005D61B1"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>史英杰</w:t>
            </w:r>
            <w:r w:rsidR="00DE7F8F" w:rsidRPr="005D61B1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《</w:t>
            </w:r>
            <w:r w:rsidR="00DE7F8F" w:rsidRPr="005D61B1"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>网页设计与制作教程</w:t>
            </w:r>
            <w:r w:rsidR="00DE7F8F" w:rsidRPr="005D61B1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》，9787302393603，第六版</w:t>
            </w:r>
          </w:p>
          <w:p w:rsidR="00DE7F8F" w:rsidRPr="005D61B1" w:rsidRDefault="00735FDE" w:rsidP="00DB1CF0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bCs/>
                <w:sz w:val="21"/>
                <w:szCs w:val="21"/>
                <w:lang w:eastAsia="zh-CN"/>
              </w:rPr>
              <w:t>教学参考资料：</w:t>
            </w:r>
            <w:hyperlink r:id="rId9" w:tgtFrame="_blank" w:history="1">
              <w:r w:rsidR="00DE7F8F" w:rsidRPr="005D61B1">
                <w:rPr>
                  <w:rFonts w:asciiTheme="minorEastAsia" w:eastAsiaTheme="minorEastAsia" w:hAnsiTheme="minorEastAsia" w:hint="eastAsia"/>
                  <w:sz w:val="21"/>
                  <w:szCs w:val="21"/>
                  <w:lang w:eastAsia="zh-CN"/>
                </w:rPr>
                <w:t>高天哲</w:t>
              </w:r>
            </w:hyperlink>
            <w:r w:rsidR="00DE7F8F" w:rsidRPr="005D61B1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《</w:t>
            </w:r>
            <w:r w:rsidR="00DE7F8F" w:rsidRPr="005D61B1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网页设计与制作(本科教材)》</w:t>
            </w:r>
            <w:hyperlink r:id="rId10" w:tgtFrame="_blank" w:history="1">
              <w:r w:rsidR="00DE7F8F" w:rsidRPr="005D61B1">
                <w:rPr>
                  <w:rFonts w:asciiTheme="minorEastAsia" w:eastAsiaTheme="minorEastAsia" w:hAnsiTheme="minorEastAsia" w:hint="eastAsia"/>
                  <w:sz w:val="21"/>
                  <w:szCs w:val="21"/>
                  <w:lang w:eastAsia="zh-CN"/>
                </w:rPr>
                <w:t>上海交通大学</w:t>
              </w:r>
            </w:hyperlink>
            <w:r w:rsidR="00DE7F8F" w:rsidRPr="005D61B1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，</w:t>
            </w:r>
            <w:r w:rsidR="00DB1CF0" w:rsidRPr="005D61B1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9787313178725 </w:t>
            </w:r>
          </w:p>
          <w:p w:rsidR="00735FDE" w:rsidRPr="00DE7F8F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bCs/>
                <w:sz w:val="21"/>
                <w:szCs w:val="21"/>
                <w:lang w:eastAsia="zh-CN"/>
              </w:rPr>
            </w:pPr>
          </w:p>
        </w:tc>
      </w:tr>
      <w:tr w:rsidR="00113022" w:rsidRPr="00AF342D" w:rsidTr="004D1244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735FDE" w:rsidRPr="005D61B1" w:rsidRDefault="00735FDE" w:rsidP="00DE7F8F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DE7F8F">
              <w:rPr>
                <w:rFonts w:eastAsia="宋体"/>
                <w:b/>
                <w:bCs/>
                <w:sz w:val="21"/>
                <w:szCs w:val="21"/>
                <w:lang w:eastAsia="zh-CN"/>
              </w:rPr>
              <w:t>课程简介</w:t>
            </w:r>
            <w:r w:rsidRPr="005D61B1">
              <w:rPr>
                <w:rFonts w:ascii="宋体" w:eastAsia="宋体" w:hAnsi="宋体"/>
                <w:sz w:val="21"/>
                <w:szCs w:val="21"/>
                <w:lang w:eastAsia="zh-CN"/>
              </w:rPr>
              <w:t>：</w:t>
            </w:r>
            <w:bookmarkStart w:id="0" w:name="_GoBack"/>
            <w:bookmarkEnd w:id="0"/>
            <w:r w:rsidR="00DE7F8F" w:rsidRPr="005D61B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本课程是一门专业基础课，要求学生掌握</w:t>
            </w:r>
            <w:r w:rsidR="00DE7F8F" w:rsidRPr="005D61B1">
              <w:rPr>
                <w:rFonts w:ascii="宋体" w:eastAsia="宋体" w:hAnsi="宋体"/>
                <w:sz w:val="21"/>
                <w:szCs w:val="21"/>
                <w:lang w:eastAsia="zh-CN"/>
              </w:rPr>
              <w:t>HTML</w:t>
            </w:r>
            <w:r w:rsidR="00DE7F8F" w:rsidRPr="005D61B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</w:t>
            </w:r>
            <w:r w:rsidR="00DE7F8F" w:rsidRPr="005D61B1">
              <w:rPr>
                <w:rFonts w:ascii="宋体" w:eastAsia="宋体" w:hAnsi="宋体"/>
                <w:sz w:val="21"/>
                <w:szCs w:val="21"/>
                <w:lang w:eastAsia="zh-CN"/>
              </w:rPr>
              <w:t>css</w:t>
            </w:r>
            <w:r w:rsidR="00DE7F8F" w:rsidRPr="005D61B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和</w:t>
            </w:r>
            <w:r w:rsidR="00DE7F8F" w:rsidRPr="005D61B1">
              <w:rPr>
                <w:rFonts w:ascii="宋体" w:eastAsia="宋体" w:hAnsi="宋体"/>
                <w:sz w:val="21"/>
                <w:szCs w:val="21"/>
                <w:lang w:eastAsia="zh-CN"/>
              </w:rPr>
              <w:t>dreamweaver</w:t>
            </w:r>
            <w:r w:rsidR="00DE7F8F" w:rsidRPr="005D61B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制作网页的知识和技术，同时为后续课程的学习奠定基础。通过本课程的学习，使学生了解网站开发的流程，掌握</w:t>
            </w:r>
            <w:r w:rsidR="00DE7F8F" w:rsidRPr="005D61B1">
              <w:rPr>
                <w:rFonts w:ascii="宋体" w:eastAsia="宋体" w:hAnsi="宋体"/>
                <w:sz w:val="21"/>
                <w:szCs w:val="21"/>
                <w:lang w:eastAsia="zh-CN"/>
              </w:rPr>
              <w:t>HTML</w:t>
            </w:r>
            <w:r w:rsidR="00DE7F8F" w:rsidRPr="005D61B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和</w:t>
            </w:r>
            <w:r w:rsidR="00DE7F8F" w:rsidRPr="005D61B1">
              <w:rPr>
                <w:rFonts w:ascii="宋体" w:eastAsia="宋体" w:hAnsi="宋体"/>
                <w:sz w:val="21"/>
                <w:szCs w:val="21"/>
                <w:lang w:eastAsia="zh-CN"/>
              </w:rPr>
              <w:t>CSS</w:t>
            </w:r>
            <w:r w:rsidR="00DE7F8F" w:rsidRPr="005D61B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技术实现网页的构建和美化，并用</w:t>
            </w:r>
            <w:r w:rsidR="00DE7F8F" w:rsidRPr="005D61B1">
              <w:rPr>
                <w:rFonts w:ascii="宋体" w:eastAsia="宋体" w:hAnsi="宋体"/>
                <w:sz w:val="21"/>
                <w:szCs w:val="21"/>
                <w:lang w:eastAsia="zh-CN"/>
              </w:rPr>
              <w:t>dreamweaver CS6</w:t>
            </w:r>
            <w:r w:rsidR="00DE7F8F" w:rsidRPr="005D61B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工具实现网页的制作。</w:t>
            </w:r>
          </w:p>
        </w:tc>
      </w:tr>
      <w:tr w:rsidR="00113022" w:rsidRPr="00AF342D" w:rsidTr="004D1244">
        <w:trPr>
          <w:trHeight w:val="1124"/>
          <w:jc w:val="center"/>
        </w:trPr>
        <w:tc>
          <w:tcPr>
            <w:tcW w:w="8326" w:type="dxa"/>
            <w:gridSpan w:val="7"/>
          </w:tcPr>
          <w:p w:rsidR="003403E2" w:rsidRPr="005D61B1" w:rsidRDefault="00917C66" w:rsidP="005D61B1">
            <w:pPr>
              <w:tabs>
                <w:tab w:val="left" w:pos="1440"/>
              </w:tabs>
              <w:spacing w:line="360" w:lineRule="exact"/>
              <w:ind w:firstLineChars="200" w:firstLine="420"/>
              <w:outlineLvl w:val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5D61B1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课程教学目标</w:t>
            </w:r>
            <w:r w:rsidR="003403E2" w:rsidRPr="005D61B1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（以《有机化学》课程为例）</w:t>
            </w:r>
          </w:p>
          <w:p w:rsidR="003403E2" w:rsidRPr="005D61B1" w:rsidRDefault="003403E2" w:rsidP="00DB1CF0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5D61B1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一、知识目标：</w:t>
            </w:r>
          </w:p>
          <w:p w:rsidR="00DB1CF0" w:rsidRPr="005D61B1" w:rsidRDefault="00DB1CF0" w:rsidP="005D61B1">
            <w:pPr>
              <w:tabs>
                <w:tab w:val="left" w:pos="1440"/>
              </w:tabs>
              <w:spacing w:after="0" w:line="360" w:lineRule="exact"/>
              <w:ind w:firstLineChars="200" w:firstLine="420"/>
              <w:outlineLvl w:val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5D61B1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学生学完本课程之后能够：</w:t>
            </w:r>
            <w:r w:rsidRPr="005D61B1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1</w:t>
            </w:r>
            <w:r w:rsidRPr="005D61B1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、掌握构建网站的基本知识；</w:t>
            </w:r>
            <w:r w:rsidRPr="005D61B1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2</w:t>
            </w:r>
            <w:r w:rsidRPr="005D61B1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、能够熟练使用</w:t>
            </w:r>
            <w:r w:rsidRPr="005D61B1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Dreamweaver </w:t>
            </w:r>
            <w:r w:rsidRPr="005D61B1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的操作环境，掌握</w:t>
            </w:r>
            <w:r w:rsidRPr="005D61B1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HTML</w:t>
            </w:r>
            <w:r w:rsidRPr="005D61B1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的常用语法规则正确而快速绘制二维机械图纸；</w:t>
            </w:r>
            <w:r w:rsidRPr="005D61B1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3</w:t>
            </w:r>
            <w:r w:rsidRPr="005D61B1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、并能够利用</w:t>
            </w:r>
            <w:r w:rsidRPr="005D61B1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Dreamweaver</w:t>
            </w:r>
            <w:r w:rsidRPr="005D61B1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的强大功能制作出精美的网页，同时能独立创建并管理网站。</w:t>
            </w:r>
          </w:p>
          <w:p w:rsidR="003403E2" w:rsidRPr="005D61B1" w:rsidRDefault="003403E2" w:rsidP="00DB1CF0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5D61B1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二、能力目标：</w:t>
            </w:r>
          </w:p>
          <w:p w:rsidR="00DB1CF0" w:rsidRPr="005D61B1" w:rsidRDefault="00DB1CF0" w:rsidP="005D61B1">
            <w:pPr>
              <w:tabs>
                <w:tab w:val="left" w:pos="1440"/>
              </w:tabs>
              <w:spacing w:after="0" w:line="360" w:lineRule="exact"/>
              <w:ind w:firstLineChars="200" w:firstLine="420"/>
              <w:outlineLvl w:val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5D61B1"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>通过本课程的学习</w:t>
            </w:r>
            <w:r w:rsidRPr="005D61B1">
              <w:rPr>
                <w:rFonts w:asciiTheme="minorEastAsia" w:eastAsiaTheme="minorEastAsia" w:hAnsiTheme="minorEastAsia" w:cs="Malgun Gothic Semilight" w:hint="eastAsia"/>
                <w:sz w:val="21"/>
                <w:szCs w:val="21"/>
                <w:lang w:eastAsia="zh-CN"/>
              </w:rPr>
              <w:t>，</w:t>
            </w:r>
            <w:r w:rsidRPr="005D61B1"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>使学生掌握构建网站的基本知识</w:t>
            </w:r>
            <w:r w:rsidRPr="005D61B1">
              <w:rPr>
                <w:rFonts w:asciiTheme="minorEastAsia" w:eastAsiaTheme="minorEastAsia" w:hAnsiTheme="minorEastAsia" w:cs="Malgun Gothic Semilight" w:hint="eastAsia"/>
                <w:sz w:val="21"/>
                <w:szCs w:val="21"/>
                <w:lang w:eastAsia="zh-CN"/>
              </w:rPr>
              <w:t>，</w:t>
            </w:r>
            <w:r w:rsidRPr="005D61B1"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>熟悉网页开发平台的使用</w:t>
            </w:r>
            <w:r w:rsidRPr="005D61B1">
              <w:rPr>
                <w:rFonts w:asciiTheme="minorEastAsia" w:eastAsiaTheme="minorEastAsia" w:hAnsiTheme="minorEastAsia" w:cs="Malgun Gothic Semilight" w:hint="eastAsia"/>
                <w:sz w:val="21"/>
                <w:szCs w:val="21"/>
                <w:lang w:eastAsia="zh-CN"/>
              </w:rPr>
              <w:t>，</w:t>
            </w:r>
            <w:r w:rsidRPr="005D61B1"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>能够独立的创建个人网站</w:t>
            </w:r>
          </w:p>
          <w:p w:rsidR="003403E2" w:rsidRPr="005D61B1" w:rsidRDefault="003403E2" w:rsidP="00DB1CF0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5D61B1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lastRenderedPageBreak/>
              <w:t>三、素质目标：</w:t>
            </w:r>
          </w:p>
          <w:p w:rsidR="003403E2" w:rsidRPr="005D61B1" w:rsidRDefault="003403E2" w:rsidP="005D61B1">
            <w:pPr>
              <w:tabs>
                <w:tab w:val="left" w:pos="1440"/>
              </w:tabs>
              <w:spacing w:after="0" w:line="360" w:lineRule="exact"/>
              <w:ind w:firstLineChars="200" w:firstLine="420"/>
              <w:outlineLvl w:val="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5D61B1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1. 培养学生具有主动参与、积极进取、崇尚科学、探究科学的学习态度和思想意识；</w:t>
            </w:r>
          </w:p>
          <w:p w:rsidR="00735FDE" w:rsidRPr="00DB1CF0" w:rsidRDefault="003403E2" w:rsidP="005D61B1">
            <w:pPr>
              <w:tabs>
                <w:tab w:val="left" w:pos="1440"/>
              </w:tabs>
              <w:spacing w:after="0" w:line="360" w:lineRule="exact"/>
              <w:ind w:firstLineChars="200" w:firstLine="420"/>
              <w:outlineLvl w:val="0"/>
              <w:rPr>
                <w:rFonts w:ascii="宋体" w:hAnsi="宋体"/>
                <w:lang w:eastAsia="zh-CN"/>
              </w:rPr>
            </w:pPr>
            <w:r w:rsidRPr="005D61B1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2. 养成理论联系实际、科学严谨、认真细致、实事求是的科学态度和职业道德</w:t>
            </w:r>
            <w:r w:rsidR="006544A1" w:rsidRPr="005D61B1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4421" w:type="dxa"/>
            <w:gridSpan w:val="4"/>
          </w:tcPr>
          <w:p w:rsidR="00735FDE" w:rsidRPr="00AF342D" w:rsidRDefault="00776AF2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lastRenderedPageBreak/>
              <w:t>本课程</w:t>
            </w:r>
            <w:r w:rsidR="00D62B41" w:rsidRPr="00AF342D">
              <w:rPr>
                <w:rFonts w:eastAsia="宋体"/>
                <w:b/>
                <w:sz w:val="21"/>
                <w:szCs w:val="21"/>
                <w:lang w:eastAsia="zh-CN"/>
              </w:rPr>
              <w:t>与学生核心能力培养之间的关联</w:t>
            </w:r>
            <w:r w:rsidR="00D62B41" w:rsidRPr="00AF342D">
              <w:rPr>
                <w:rFonts w:eastAsia="宋体"/>
                <w:b/>
                <w:sz w:val="21"/>
                <w:szCs w:val="21"/>
                <w:lang w:eastAsia="zh-CN"/>
              </w:rPr>
              <w:t>(</w:t>
            </w:r>
            <w:r w:rsidR="00D62B41" w:rsidRPr="00AF342D">
              <w:rPr>
                <w:rFonts w:eastAsia="宋体"/>
                <w:b/>
                <w:sz w:val="21"/>
                <w:szCs w:val="21"/>
                <w:lang w:eastAsia="zh-CN"/>
              </w:rPr>
              <w:t>授课对象为</w:t>
            </w:r>
            <w:r w:rsidR="007A154B" w:rsidRPr="00AF342D">
              <w:rPr>
                <w:rFonts w:eastAsia="宋体"/>
                <w:b/>
                <w:sz w:val="21"/>
                <w:szCs w:val="21"/>
                <w:lang w:eastAsia="zh-CN"/>
              </w:rPr>
              <w:t>理工科专业</w:t>
            </w:r>
            <w:r w:rsidR="00D62B41" w:rsidRPr="00AF342D">
              <w:rPr>
                <w:rFonts w:eastAsia="宋体"/>
                <w:b/>
                <w:sz w:val="21"/>
                <w:szCs w:val="21"/>
                <w:lang w:eastAsia="zh-CN"/>
              </w:rPr>
              <w:t>学生的课程</w:t>
            </w:r>
            <w:r w:rsidR="007A154B" w:rsidRPr="00AF342D">
              <w:rPr>
                <w:rFonts w:eastAsia="宋体"/>
                <w:b/>
                <w:sz w:val="21"/>
                <w:szCs w:val="21"/>
                <w:lang w:eastAsia="zh-CN"/>
              </w:rPr>
              <w:t>填写此栏</w:t>
            </w:r>
            <w:r w:rsidR="00735FDE" w:rsidRPr="00AF342D">
              <w:rPr>
                <w:rFonts w:eastAsia="宋体"/>
                <w:b/>
                <w:sz w:val="21"/>
                <w:szCs w:val="21"/>
                <w:lang w:eastAsia="zh-CN"/>
              </w:rPr>
              <w:t>）：</w:t>
            </w:r>
          </w:p>
          <w:p w:rsidR="00735FDE" w:rsidRPr="00AF342D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□</w:t>
            </w:r>
            <w:r w:rsidR="00BB35F5" w:rsidRPr="00AF342D">
              <w:rPr>
                <w:rFonts w:eastAsia="宋体"/>
                <w:b/>
                <w:sz w:val="21"/>
                <w:szCs w:val="21"/>
                <w:lang w:eastAsia="zh-CN"/>
              </w:rPr>
              <w:t>核心能力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 xml:space="preserve">1. </w:t>
            </w:r>
          </w:p>
          <w:p w:rsidR="00735FDE" w:rsidRPr="00AF342D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□</w:t>
            </w:r>
            <w:r w:rsidR="00BB35F5" w:rsidRPr="00AF342D">
              <w:rPr>
                <w:rFonts w:eastAsia="宋体"/>
                <w:b/>
                <w:sz w:val="21"/>
                <w:szCs w:val="21"/>
                <w:lang w:eastAsia="zh-CN"/>
              </w:rPr>
              <w:t>核心能力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 xml:space="preserve">2. </w:t>
            </w:r>
          </w:p>
          <w:p w:rsidR="00735FDE" w:rsidRPr="00AF342D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□</w:t>
            </w:r>
            <w:r w:rsidR="00BB35F5" w:rsidRPr="00AF342D">
              <w:rPr>
                <w:rFonts w:eastAsia="宋体"/>
                <w:b/>
                <w:sz w:val="21"/>
                <w:szCs w:val="21"/>
                <w:lang w:eastAsia="zh-CN"/>
              </w:rPr>
              <w:t>核心能力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3.</w:t>
            </w:r>
          </w:p>
          <w:p w:rsidR="00735FDE" w:rsidRPr="00AF342D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□</w:t>
            </w:r>
            <w:r w:rsidR="00BB35F5" w:rsidRPr="00AF342D">
              <w:rPr>
                <w:rFonts w:eastAsia="宋体"/>
                <w:b/>
                <w:sz w:val="21"/>
                <w:szCs w:val="21"/>
                <w:lang w:eastAsia="zh-CN"/>
              </w:rPr>
              <w:t>核心能力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4.</w:t>
            </w:r>
          </w:p>
          <w:p w:rsidR="00735FDE" w:rsidRPr="00AF342D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□</w:t>
            </w:r>
            <w:r w:rsidR="00BB35F5" w:rsidRPr="00AF342D">
              <w:rPr>
                <w:rFonts w:eastAsia="宋体"/>
                <w:b/>
                <w:sz w:val="21"/>
                <w:szCs w:val="21"/>
                <w:lang w:eastAsia="zh-CN"/>
              </w:rPr>
              <w:t>核心能力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5.</w:t>
            </w:r>
          </w:p>
          <w:p w:rsidR="00735FDE" w:rsidRPr="00AF342D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□</w:t>
            </w:r>
            <w:r w:rsidR="00BB35F5" w:rsidRPr="00AF342D">
              <w:rPr>
                <w:rFonts w:eastAsia="宋体"/>
                <w:b/>
                <w:sz w:val="21"/>
                <w:szCs w:val="21"/>
                <w:lang w:eastAsia="zh-CN"/>
              </w:rPr>
              <w:t>核心能力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 xml:space="preserve">6. </w:t>
            </w:r>
          </w:p>
          <w:p w:rsidR="00735FDE" w:rsidRPr="00AF342D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lastRenderedPageBreak/>
              <w:t>□</w:t>
            </w:r>
            <w:r w:rsidR="00BB35F5" w:rsidRPr="00AF342D">
              <w:rPr>
                <w:rFonts w:eastAsia="宋体"/>
                <w:b/>
                <w:sz w:val="21"/>
                <w:szCs w:val="21"/>
                <w:lang w:eastAsia="zh-CN"/>
              </w:rPr>
              <w:t>核心能力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7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．</w:t>
            </w:r>
          </w:p>
          <w:p w:rsidR="00735FDE" w:rsidRPr="00AF342D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□</w:t>
            </w:r>
            <w:r w:rsidR="00BB35F5" w:rsidRPr="00AF342D">
              <w:rPr>
                <w:rFonts w:eastAsia="宋体"/>
                <w:b/>
                <w:sz w:val="21"/>
                <w:szCs w:val="21"/>
                <w:lang w:eastAsia="zh-CN"/>
              </w:rPr>
              <w:t>核心能力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8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．</w:t>
            </w:r>
          </w:p>
        </w:tc>
      </w:tr>
      <w:tr w:rsidR="003403E2" w:rsidRPr="003403E2" w:rsidTr="004D1244">
        <w:trPr>
          <w:trHeight w:val="340"/>
          <w:jc w:val="center"/>
        </w:trPr>
        <w:tc>
          <w:tcPr>
            <w:tcW w:w="12747" w:type="dxa"/>
            <w:gridSpan w:val="11"/>
            <w:shd w:val="clear" w:color="auto" w:fill="C0C0C0"/>
            <w:vAlign w:val="center"/>
          </w:tcPr>
          <w:p w:rsidR="003403E2" w:rsidRPr="003403E2" w:rsidRDefault="003403E2" w:rsidP="00C50E2E">
            <w:pPr>
              <w:tabs>
                <w:tab w:val="left" w:pos="1440"/>
              </w:tabs>
              <w:spacing w:line="360" w:lineRule="exact"/>
              <w:jc w:val="center"/>
              <w:outlineLvl w:val="0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3403E2"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  <w:lastRenderedPageBreak/>
              <w:t>理论教学进程表</w:t>
            </w:r>
          </w:p>
        </w:tc>
      </w:tr>
      <w:tr w:rsidR="00C50E2E" w:rsidRPr="003403E2" w:rsidTr="004D1244">
        <w:trPr>
          <w:trHeight w:val="792"/>
          <w:jc w:val="center"/>
        </w:trPr>
        <w:tc>
          <w:tcPr>
            <w:tcW w:w="526" w:type="dxa"/>
            <w:tcMar>
              <w:left w:w="28" w:type="dxa"/>
              <w:right w:w="28" w:type="dxa"/>
            </w:tcMar>
            <w:vAlign w:val="center"/>
          </w:tcPr>
          <w:p w:rsidR="00914BA6" w:rsidRPr="003403E2" w:rsidRDefault="00914BA6" w:rsidP="008E2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2838" w:type="dxa"/>
            <w:tcMar>
              <w:left w:w="28" w:type="dxa"/>
              <w:right w:w="28" w:type="dxa"/>
            </w:tcMar>
            <w:vAlign w:val="center"/>
          </w:tcPr>
          <w:p w:rsidR="00914BA6" w:rsidRPr="003403E2" w:rsidRDefault="00914BA6" w:rsidP="008E2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3403E2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教学主题</w:t>
            </w:r>
          </w:p>
        </w:tc>
        <w:tc>
          <w:tcPr>
            <w:tcW w:w="903" w:type="dxa"/>
            <w:tcMar>
              <w:left w:w="28" w:type="dxa"/>
              <w:right w:w="28" w:type="dxa"/>
            </w:tcMar>
            <w:vAlign w:val="center"/>
          </w:tcPr>
          <w:p w:rsidR="00914BA6" w:rsidRPr="003403E2" w:rsidRDefault="00914BA6" w:rsidP="00914BA6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主讲教师</w:t>
            </w:r>
          </w:p>
        </w:tc>
        <w:tc>
          <w:tcPr>
            <w:tcW w:w="798" w:type="dxa"/>
            <w:tcMar>
              <w:left w:w="28" w:type="dxa"/>
              <w:right w:w="28" w:type="dxa"/>
            </w:tcMar>
            <w:vAlign w:val="center"/>
          </w:tcPr>
          <w:p w:rsidR="00914BA6" w:rsidRPr="003403E2" w:rsidRDefault="00914BA6" w:rsidP="008E2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学时数</w:t>
            </w:r>
          </w:p>
        </w:tc>
        <w:tc>
          <w:tcPr>
            <w:tcW w:w="3261" w:type="dxa"/>
            <w:gridSpan w:val="3"/>
            <w:tcMar>
              <w:left w:w="28" w:type="dxa"/>
              <w:right w:w="28" w:type="dxa"/>
            </w:tcMar>
            <w:vAlign w:val="center"/>
          </w:tcPr>
          <w:p w:rsidR="00914BA6" w:rsidRPr="003403E2" w:rsidRDefault="00914BA6" w:rsidP="003403E2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3403E2"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  <w:t>教学的重点、难点、</w:t>
            </w:r>
            <w:r w:rsidRPr="004D1244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课程思政融入点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:rsidR="00914BA6" w:rsidRPr="004D1244" w:rsidRDefault="00914BA6" w:rsidP="009857D5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4D1244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教学</w:t>
            </w:r>
            <w:r w:rsidR="00F04FAF" w:rsidRPr="004D1244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模式</w:t>
            </w:r>
          </w:p>
          <w:p w:rsidR="00914BA6" w:rsidRPr="004D1244" w:rsidRDefault="00914BA6" w:rsidP="00F04FAF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4D1244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（线上/</w:t>
            </w:r>
            <w:r w:rsidR="00F04FAF" w:rsidRPr="004D1244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混合式/线下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  <w:vAlign w:val="center"/>
          </w:tcPr>
          <w:p w:rsidR="00914BA6" w:rsidRPr="004D1244" w:rsidRDefault="00914BA6" w:rsidP="00F04FAF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4D1244"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  <w:t>教学</w:t>
            </w:r>
            <w:r w:rsidR="00F04FAF" w:rsidRPr="004D1244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方法</w:t>
            </w:r>
          </w:p>
        </w:tc>
        <w:tc>
          <w:tcPr>
            <w:tcW w:w="1303" w:type="dxa"/>
            <w:tcMar>
              <w:left w:w="28" w:type="dxa"/>
              <w:right w:w="28" w:type="dxa"/>
            </w:tcMar>
            <w:vAlign w:val="center"/>
          </w:tcPr>
          <w:p w:rsidR="00914BA6" w:rsidRPr="003403E2" w:rsidRDefault="00914BA6" w:rsidP="003E2BAB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3403E2"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  <w:t>作业安排</w:t>
            </w:r>
          </w:p>
        </w:tc>
      </w:tr>
      <w:tr w:rsidR="00C50E2E" w:rsidRPr="00AF342D" w:rsidTr="004D1244">
        <w:trPr>
          <w:trHeight w:val="340"/>
          <w:jc w:val="center"/>
        </w:trPr>
        <w:tc>
          <w:tcPr>
            <w:tcW w:w="526" w:type="dxa"/>
            <w:vAlign w:val="center"/>
          </w:tcPr>
          <w:p w:rsidR="00914BA6" w:rsidRPr="00DB1CF0" w:rsidRDefault="00914BA6" w:rsidP="00290C1C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</w:rPr>
            </w:pPr>
            <w:r w:rsidRPr="00DB1CF0">
              <w:rPr>
                <w:rFonts w:eastAsiaTheme="minorEastAsia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838" w:type="dxa"/>
            <w:vAlign w:val="center"/>
          </w:tcPr>
          <w:p w:rsidR="00914BA6" w:rsidRPr="004D1244" w:rsidRDefault="00C619D9" w:rsidP="00DB1CF0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D1244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第一章   网页那点事</w:t>
            </w:r>
          </w:p>
        </w:tc>
        <w:tc>
          <w:tcPr>
            <w:tcW w:w="903" w:type="dxa"/>
            <w:vAlign w:val="center"/>
          </w:tcPr>
          <w:p w:rsidR="00914BA6" w:rsidRPr="004D1244" w:rsidRDefault="00DB1CF0" w:rsidP="00DB1CF0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D1244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俞敏</w:t>
            </w:r>
          </w:p>
        </w:tc>
        <w:tc>
          <w:tcPr>
            <w:tcW w:w="798" w:type="dxa"/>
            <w:vAlign w:val="center"/>
          </w:tcPr>
          <w:p w:rsidR="00914BA6" w:rsidRPr="004D1244" w:rsidRDefault="00914BA6" w:rsidP="00DB1CF0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D1244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3261" w:type="dxa"/>
            <w:gridSpan w:val="3"/>
            <w:vAlign w:val="center"/>
          </w:tcPr>
          <w:p w:rsidR="00914BA6" w:rsidRPr="004D1244" w:rsidRDefault="00C50E2E" w:rsidP="00DB1CF0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重点：</w:t>
            </w:r>
            <w:r w:rsidR="00C619D9" w:rsidRPr="004D1244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了解网页设计的分类和原理及界面设计规则</w:t>
            </w:r>
          </w:p>
          <w:p w:rsidR="00C619D9" w:rsidRPr="004D1244" w:rsidRDefault="00C50E2E" w:rsidP="00DB1CF0">
            <w:pPr>
              <w:spacing w:line="36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难点：</w:t>
            </w:r>
            <w:r w:rsidR="00C619D9" w:rsidRPr="004D1244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了解Web标准，明确HTML、CSS及JavaScript在其中的作用。</w:t>
            </w:r>
          </w:p>
          <w:p w:rsidR="00C619D9" w:rsidRPr="004D1244" w:rsidRDefault="00C50E2E" w:rsidP="00DB1CF0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 w:rsidRPr="00C50E2E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课程思政融入点：</w:t>
            </w:r>
            <w:r w:rsidR="00476E17" w:rsidRPr="004D1244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反不正当竞争之“宝洁公司域名竞争”</w:t>
            </w:r>
            <w:r w:rsidR="006D3200" w:rsidRPr="004D1244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事件引出遵纪守法</w:t>
            </w:r>
          </w:p>
          <w:p w:rsidR="00C619D9" w:rsidRPr="004D1244" w:rsidRDefault="00C619D9" w:rsidP="00DB1CF0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842" w:type="dxa"/>
            <w:vAlign w:val="center"/>
          </w:tcPr>
          <w:p w:rsidR="00914BA6" w:rsidRPr="004D1244" w:rsidRDefault="00C619D9" w:rsidP="00C50E2E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 w:rsidRPr="004D1244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76" w:type="dxa"/>
            <w:gridSpan w:val="2"/>
            <w:vAlign w:val="center"/>
          </w:tcPr>
          <w:p w:rsidR="00914BA6" w:rsidRPr="004D1244" w:rsidRDefault="00F04FAF" w:rsidP="00C50E2E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 w:rsidRPr="004D1244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914BA6" w:rsidRPr="004D1244" w:rsidRDefault="006D3200" w:rsidP="00DB1CF0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 w:rsidRPr="004D1244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了解WUI的界面规则</w:t>
            </w:r>
          </w:p>
        </w:tc>
      </w:tr>
      <w:tr w:rsidR="00C50E2E" w:rsidRPr="00AF342D" w:rsidTr="004D1244">
        <w:trPr>
          <w:trHeight w:val="340"/>
          <w:jc w:val="center"/>
        </w:trPr>
        <w:tc>
          <w:tcPr>
            <w:tcW w:w="526" w:type="dxa"/>
            <w:vAlign w:val="center"/>
          </w:tcPr>
          <w:p w:rsidR="00914BA6" w:rsidRPr="00DB1CF0" w:rsidRDefault="00914BA6" w:rsidP="00290C1C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</w:p>
          <w:p w:rsidR="00914BA6" w:rsidRPr="00DB1CF0" w:rsidRDefault="00C619D9" w:rsidP="00290C1C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DB1CF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</w:p>
          <w:p w:rsidR="00914BA6" w:rsidRPr="00DB1CF0" w:rsidRDefault="00914BA6" w:rsidP="00290C1C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</w:p>
          <w:p w:rsidR="00914BA6" w:rsidRPr="00DB1CF0" w:rsidRDefault="00914BA6" w:rsidP="00290C1C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2838" w:type="dxa"/>
            <w:vAlign w:val="center"/>
          </w:tcPr>
          <w:p w:rsidR="00914BA6" w:rsidRPr="004D1244" w:rsidRDefault="00C619D9" w:rsidP="00DB1CF0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 w:rsidRPr="004D1244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第二章   从零开始构建HTML页面</w:t>
            </w:r>
          </w:p>
        </w:tc>
        <w:tc>
          <w:tcPr>
            <w:tcW w:w="903" w:type="dxa"/>
            <w:vAlign w:val="center"/>
          </w:tcPr>
          <w:p w:rsidR="00914BA6" w:rsidRPr="004D1244" w:rsidRDefault="00DB1CF0" w:rsidP="00DB1CF0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 w:rsidRPr="004D1244">
              <w:rPr>
                <w:rFonts w:asciiTheme="minorEastAsia" w:eastAsiaTheme="minorEastAsia" w:hAnsiTheme="minorEastAsia" w:cs="宋体" w:hint="eastAsia"/>
                <w:color w:val="000000" w:themeColor="text1"/>
                <w:sz w:val="21"/>
                <w:szCs w:val="21"/>
                <w:lang w:eastAsia="zh-CN"/>
              </w:rPr>
              <w:t>俞敏</w:t>
            </w:r>
          </w:p>
        </w:tc>
        <w:tc>
          <w:tcPr>
            <w:tcW w:w="798" w:type="dxa"/>
            <w:vAlign w:val="center"/>
          </w:tcPr>
          <w:p w:rsidR="00914BA6" w:rsidRPr="004D1244" w:rsidRDefault="00DB1CF0" w:rsidP="00DB1CF0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 w:rsidRPr="004D1244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61" w:type="dxa"/>
            <w:gridSpan w:val="3"/>
            <w:vAlign w:val="center"/>
          </w:tcPr>
          <w:p w:rsidR="00C619D9" w:rsidRPr="004D1244" w:rsidRDefault="00C50E2E" w:rsidP="00DB1CF0">
            <w:pPr>
              <w:spacing w:line="36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重点：</w:t>
            </w:r>
            <w:r w:rsidR="00C619D9" w:rsidRPr="004D1244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掌握HTML文档基本格式，能够书写规范的HTML网页。</w:t>
            </w:r>
          </w:p>
          <w:p w:rsidR="00C619D9" w:rsidRPr="004D1244" w:rsidRDefault="00C50E2E" w:rsidP="00DB1CF0">
            <w:pPr>
              <w:spacing w:line="36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难点：</w:t>
            </w:r>
            <w:r w:rsidR="00C619D9" w:rsidRPr="004D1244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掌握标题、段落及文字标记，可以合理地使用它们定义网页元素。</w:t>
            </w:r>
          </w:p>
          <w:p w:rsidR="00C619D9" w:rsidRPr="004D1244" w:rsidRDefault="00C50E2E" w:rsidP="00DB1CF0">
            <w:pPr>
              <w:spacing w:line="36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 w:rsidRPr="00C50E2E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课程思政融入点：</w:t>
            </w:r>
            <w:r w:rsidR="00C619D9" w:rsidRPr="004D1244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掌握图像标记，学会制作图文混排页面。</w:t>
            </w:r>
          </w:p>
          <w:p w:rsidR="00914BA6" w:rsidRPr="004D1244" w:rsidRDefault="006D3200" w:rsidP="00DB1CF0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 w:rsidRPr="004D1244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lastRenderedPageBreak/>
              <w:t>著名新闻图片造假事件引出职业道德</w:t>
            </w:r>
          </w:p>
        </w:tc>
        <w:tc>
          <w:tcPr>
            <w:tcW w:w="1842" w:type="dxa"/>
            <w:vAlign w:val="center"/>
          </w:tcPr>
          <w:p w:rsidR="00914BA6" w:rsidRPr="004D1244" w:rsidRDefault="00C619D9" w:rsidP="00C50E2E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 w:rsidRPr="004D1244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lastRenderedPageBreak/>
              <w:t>线下</w:t>
            </w:r>
          </w:p>
        </w:tc>
        <w:tc>
          <w:tcPr>
            <w:tcW w:w="1276" w:type="dxa"/>
            <w:gridSpan w:val="2"/>
            <w:vAlign w:val="center"/>
          </w:tcPr>
          <w:p w:rsidR="00914BA6" w:rsidRPr="004D1244" w:rsidRDefault="00C619D9" w:rsidP="00C50E2E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 w:rsidRPr="004D1244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914BA6" w:rsidRPr="004D1244" w:rsidRDefault="004D1244" w:rsidP="00DB1CF0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 w:rsidRPr="004D1244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制作第一网页</w:t>
            </w:r>
          </w:p>
        </w:tc>
      </w:tr>
      <w:tr w:rsidR="00C50E2E" w:rsidRPr="00AF342D" w:rsidTr="004D1244">
        <w:trPr>
          <w:trHeight w:val="340"/>
          <w:jc w:val="center"/>
        </w:trPr>
        <w:tc>
          <w:tcPr>
            <w:tcW w:w="526" w:type="dxa"/>
            <w:vAlign w:val="center"/>
          </w:tcPr>
          <w:p w:rsidR="00914BA6" w:rsidRPr="00DB1CF0" w:rsidRDefault="00C619D9" w:rsidP="00290C1C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DB1CF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lastRenderedPageBreak/>
              <w:t>3</w:t>
            </w:r>
          </w:p>
        </w:tc>
        <w:tc>
          <w:tcPr>
            <w:tcW w:w="2838" w:type="dxa"/>
            <w:vAlign w:val="center"/>
          </w:tcPr>
          <w:p w:rsidR="00914BA6" w:rsidRPr="004D1244" w:rsidRDefault="00C619D9" w:rsidP="00DB1CF0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 w:rsidRPr="004D1244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第三章   使用CSS技术美化网页</w:t>
            </w:r>
          </w:p>
        </w:tc>
        <w:tc>
          <w:tcPr>
            <w:tcW w:w="903" w:type="dxa"/>
            <w:vAlign w:val="center"/>
          </w:tcPr>
          <w:p w:rsidR="00914BA6" w:rsidRPr="004D1244" w:rsidRDefault="00DB1CF0" w:rsidP="00DB1CF0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 w:rsidRPr="004D1244">
              <w:rPr>
                <w:rFonts w:asciiTheme="minorEastAsia" w:eastAsiaTheme="minorEastAsia" w:hAnsiTheme="minorEastAsia" w:cs="宋体" w:hint="eastAsia"/>
                <w:color w:val="000000" w:themeColor="text1"/>
                <w:sz w:val="21"/>
                <w:szCs w:val="21"/>
                <w:lang w:eastAsia="zh-CN"/>
              </w:rPr>
              <w:t>俞敏</w:t>
            </w:r>
          </w:p>
        </w:tc>
        <w:tc>
          <w:tcPr>
            <w:tcW w:w="798" w:type="dxa"/>
            <w:vAlign w:val="center"/>
          </w:tcPr>
          <w:p w:rsidR="00914BA6" w:rsidRPr="004D1244" w:rsidRDefault="00DB1CF0" w:rsidP="00DB1CF0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 w:rsidRPr="004D1244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61" w:type="dxa"/>
            <w:gridSpan w:val="3"/>
            <w:vAlign w:val="center"/>
          </w:tcPr>
          <w:p w:rsidR="00C619D9" w:rsidRPr="004D1244" w:rsidRDefault="00C50E2E" w:rsidP="00DB1CF0">
            <w:pPr>
              <w:spacing w:line="36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重点：</w:t>
            </w:r>
            <w:r w:rsidR="00C619D9" w:rsidRPr="004D1244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掌握CSS样式规则，能够书写规范的CSS样式代码。</w:t>
            </w:r>
          </w:p>
          <w:p w:rsidR="00C619D9" w:rsidRPr="004D1244" w:rsidRDefault="00C50E2E" w:rsidP="00DB1CF0">
            <w:pPr>
              <w:spacing w:line="36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难点：</w:t>
            </w:r>
            <w:r w:rsidR="00C619D9" w:rsidRPr="004D1244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掌握CSS字体样式及文本外观属性，能够控制页面中的文本样式。</w:t>
            </w:r>
          </w:p>
          <w:p w:rsidR="00914BA6" w:rsidRPr="004D1244" w:rsidRDefault="00C50E2E" w:rsidP="00DB1CF0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 w:rsidRPr="00C50E2E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课程思政融入点：</w:t>
            </w:r>
            <w:r w:rsidR="006D3200" w:rsidRPr="004D1244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可持续发展观和诚信原则</w:t>
            </w:r>
          </w:p>
        </w:tc>
        <w:tc>
          <w:tcPr>
            <w:tcW w:w="1842" w:type="dxa"/>
            <w:vAlign w:val="center"/>
          </w:tcPr>
          <w:p w:rsidR="00914BA6" w:rsidRPr="004D1244" w:rsidRDefault="00DB1CF0" w:rsidP="00C50E2E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 w:rsidRPr="004D1244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76" w:type="dxa"/>
            <w:gridSpan w:val="2"/>
            <w:vAlign w:val="center"/>
          </w:tcPr>
          <w:p w:rsidR="00914BA6" w:rsidRPr="004D1244" w:rsidRDefault="005D61B1" w:rsidP="00C50E2E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 w:rsidRPr="004D1244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914BA6" w:rsidRPr="004D1244" w:rsidRDefault="004D1244" w:rsidP="00DB1CF0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 w:rsidRPr="004D1244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上中下布局网页制作</w:t>
            </w:r>
          </w:p>
        </w:tc>
      </w:tr>
      <w:tr w:rsidR="00C50E2E" w:rsidRPr="00AF342D" w:rsidTr="004D1244">
        <w:trPr>
          <w:trHeight w:val="340"/>
          <w:jc w:val="center"/>
        </w:trPr>
        <w:tc>
          <w:tcPr>
            <w:tcW w:w="526" w:type="dxa"/>
            <w:vAlign w:val="center"/>
          </w:tcPr>
          <w:p w:rsidR="00914BA6" w:rsidRPr="00DB1CF0" w:rsidRDefault="004D1244" w:rsidP="00290C1C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2838" w:type="dxa"/>
            <w:vAlign w:val="center"/>
          </w:tcPr>
          <w:p w:rsidR="00914BA6" w:rsidRPr="004D1244" w:rsidRDefault="00C619D9" w:rsidP="00DB1CF0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 w:rsidRPr="004D1244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第四章   CSS盒子模型</w:t>
            </w:r>
          </w:p>
        </w:tc>
        <w:tc>
          <w:tcPr>
            <w:tcW w:w="903" w:type="dxa"/>
            <w:vAlign w:val="center"/>
          </w:tcPr>
          <w:p w:rsidR="00914BA6" w:rsidRPr="004D1244" w:rsidRDefault="00DB1CF0" w:rsidP="00DB1CF0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 w:rsidRPr="004D1244">
              <w:rPr>
                <w:rFonts w:asciiTheme="minorEastAsia" w:eastAsiaTheme="minorEastAsia" w:hAnsiTheme="minorEastAsia" w:cs="宋体" w:hint="eastAsia"/>
                <w:color w:val="000000" w:themeColor="text1"/>
                <w:sz w:val="21"/>
                <w:szCs w:val="21"/>
                <w:lang w:eastAsia="zh-CN"/>
              </w:rPr>
              <w:t>俞敏</w:t>
            </w:r>
          </w:p>
        </w:tc>
        <w:tc>
          <w:tcPr>
            <w:tcW w:w="798" w:type="dxa"/>
            <w:vAlign w:val="center"/>
          </w:tcPr>
          <w:p w:rsidR="00914BA6" w:rsidRPr="004D1244" w:rsidRDefault="00DB1CF0" w:rsidP="00DB1CF0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 w:rsidRPr="004D1244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61" w:type="dxa"/>
            <w:gridSpan w:val="3"/>
            <w:vAlign w:val="center"/>
          </w:tcPr>
          <w:p w:rsidR="00C619D9" w:rsidRPr="004D1244" w:rsidRDefault="00C50E2E" w:rsidP="00DB1CF0">
            <w:pPr>
              <w:spacing w:line="36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重点与难点：</w:t>
            </w:r>
            <w:r w:rsidR="00C619D9" w:rsidRPr="004D1244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掌握盒子模型相关属性，能够使用它们熟练地控制网页元素。</w:t>
            </w:r>
          </w:p>
          <w:p w:rsidR="00914BA6" w:rsidRPr="004D1244" w:rsidRDefault="00C50E2E" w:rsidP="00DB1CF0">
            <w:pPr>
              <w:spacing w:line="36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 w:rsidRPr="00C50E2E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课程思政融入点：</w:t>
            </w:r>
            <w:r w:rsidR="006D3200" w:rsidRPr="004D1244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模拟政府网站首页布局</w:t>
            </w:r>
          </w:p>
        </w:tc>
        <w:tc>
          <w:tcPr>
            <w:tcW w:w="1842" w:type="dxa"/>
            <w:vAlign w:val="center"/>
          </w:tcPr>
          <w:p w:rsidR="00914BA6" w:rsidRPr="004D1244" w:rsidRDefault="00DB1CF0" w:rsidP="00C50E2E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 w:rsidRPr="004D1244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76" w:type="dxa"/>
            <w:gridSpan w:val="2"/>
            <w:vAlign w:val="center"/>
          </w:tcPr>
          <w:p w:rsidR="00914BA6" w:rsidRPr="004D1244" w:rsidRDefault="005D61B1" w:rsidP="00C50E2E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 w:rsidRPr="004D1244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914BA6" w:rsidRPr="004D1244" w:rsidRDefault="004D1244" w:rsidP="00DB1CF0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 w:rsidRPr="004D1244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栅格化网页制作</w:t>
            </w:r>
          </w:p>
        </w:tc>
      </w:tr>
      <w:tr w:rsidR="00C50E2E" w:rsidRPr="00AF342D" w:rsidTr="004D1244">
        <w:trPr>
          <w:trHeight w:val="340"/>
          <w:jc w:val="center"/>
        </w:trPr>
        <w:tc>
          <w:tcPr>
            <w:tcW w:w="526" w:type="dxa"/>
            <w:vAlign w:val="center"/>
          </w:tcPr>
          <w:p w:rsidR="00914BA6" w:rsidRPr="00DB1CF0" w:rsidRDefault="004D1244" w:rsidP="00290C1C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2838" w:type="dxa"/>
            <w:vAlign w:val="center"/>
          </w:tcPr>
          <w:p w:rsidR="00914BA6" w:rsidRPr="004D1244" w:rsidRDefault="00C619D9" w:rsidP="00DB1CF0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 w:rsidRPr="004D1244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第四章   CSS盒子模型</w:t>
            </w:r>
          </w:p>
        </w:tc>
        <w:tc>
          <w:tcPr>
            <w:tcW w:w="903" w:type="dxa"/>
            <w:vAlign w:val="center"/>
          </w:tcPr>
          <w:p w:rsidR="00914BA6" w:rsidRPr="004D1244" w:rsidRDefault="00DB1CF0" w:rsidP="00DB1CF0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 w:rsidRPr="004D1244">
              <w:rPr>
                <w:rFonts w:asciiTheme="minorEastAsia" w:eastAsiaTheme="minorEastAsia" w:hAnsiTheme="minorEastAsia" w:cs="宋体" w:hint="eastAsia"/>
                <w:color w:val="000000" w:themeColor="text1"/>
                <w:sz w:val="21"/>
                <w:szCs w:val="21"/>
                <w:lang w:eastAsia="zh-CN"/>
              </w:rPr>
              <w:t>俞敏</w:t>
            </w:r>
          </w:p>
        </w:tc>
        <w:tc>
          <w:tcPr>
            <w:tcW w:w="798" w:type="dxa"/>
            <w:vAlign w:val="center"/>
          </w:tcPr>
          <w:p w:rsidR="00914BA6" w:rsidRPr="004D1244" w:rsidRDefault="00DB1CF0" w:rsidP="00DB1CF0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 w:rsidRPr="004D1244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61" w:type="dxa"/>
            <w:gridSpan w:val="3"/>
            <w:vAlign w:val="center"/>
          </w:tcPr>
          <w:p w:rsidR="00914BA6" w:rsidRPr="004D1244" w:rsidRDefault="00C50E2E" w:rsidP="00DB1CF0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重点与难点：</w:t>
            </w:r>
            <w:r w:rsidR="00C619D9" w:rsidRPr="004D1244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理解块元素与行内元素的区别，能够对它们进行转换</w:t>
            </w:r>
            <w:r w:rsidR="006D3200" w:rsidRPr="004D1244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。</w:t>
            </w:r>
          </w:p>
          <w:p w:rsidR="006D3200" w:rsidRPr="004D1244" w:rsidRDefault="00C50E2E" w:rsidP="00DB1CF0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 w:rsidRPr="00C50E2E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课程思政融入点：</w:t>
            </w:r>
            <w:r w:rsidR="006D3200" w:rsidRPr="004D1244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了解时政，增强对政策的认同感</w:t>
            </w:r>
          </w:p>
        </w:tc>
        <w:tc>
          <w:tcPr>
            <w:tcW w:w="1842" w:type="dxa"/>
            <w:vAlign w:val="center"/>
          </w:tcPr>
          <w:p w:rsidR="00914BA6" w:rsidRPr="004D1244" w:rsidRDefault="00DB1CF0" w:rsidP="00C50E2E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 w:rsidRPr="004D1244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76" w:type="dxa"/>
            <w:gridSpan w:val="2"/>
            <w:vAlign w:val="center"/>
          </w:tcPr>
          <w:p w:rsidR="00914BA6" w:rsidRPr="004D1244" w:rsidRDefault="005D61B1" w:rsidP="00C50E2E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 w:rsidRPr="004D1244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914BA6" w:rsidRPr="004D1244" w:rsidRDefault="00914BA6" w:rsidP="00DB1CF0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 w:rsidR="00C50E2E" w:rsidRPr="00AF342D" w:rsidTr="004D1244">
        <w:trPr>
          <w:trHeight w:val="340"/>
          <w:jc w:val="center"/>
        </w:trPr>
        <w:tc>
          <w:tcPr>
            <w:tcW w:w="526" w:type="dxa"/>
            <w:vAlign w:val="center"/>
          </w:tcPr>
          <w:p w:rsidR="00914BA6" w:rsidRPr="00DB1CF0" w:rsidRDefault="004D1244" w:rsidP="00290C1C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2838" w:type="dxa"/>
            <w:vAlign w:val="center"/>
          </w:tcPr>
          <w:p w:rsidR="00914BA6" w:rsidRPr="004D1244" w:rsidRDefault="00C619D9" w:rsidP="00DB1CF0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 w:rsidRPr="004D1244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第五章   列表与超链接</w:t>
            </w:r>
          </w:p>
        </w:tc>
        <w:tc>
          <w:tcPr>
            <w:tcW w:w="903" w:type="dxa"/>
            <w:vAlign w:val="center"/>
          </w:tcPr>
          <w:p w:rsidR="00914BA6" w:rsidRPr="004D1244" w:rsidRDefault="00DB1CF0" w:rsidP="00DB1CF0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 w:rsidRPr="004D1244">
              <w:rPr>
                <w:rFonts w:asciiTheme="minorEastAsia" w:eastAsiaTheme="minorEastAsia" w:hAnsiTheme="minorEastAsia" w:cs="宋体" w:hint="eastAsia"/>
                <w:color w:val="000000" w:themeColor="text1"/>
                <w:sz w:val="21"/>
                <w:szCs w:val="21"/>
                <w:lang w:eastAsia="zh-CN"/>
              </w:rPr>
              <w:t>俞敏</w:t>
            </w:r>
          </w:p>
        </w:tc>
        <w:tc>
          <w:tcPr>
            <w:tcW w:w="798" w:type="dxa"/>
            <w:vAlign w:val="center"/>
          </w:tcPr>
          <w:p w:rsidR="00914BA6" w:rsidRPr="004D1244" w:rsidRDefault="00DB1CF0" w:rsidP="00DB1CF0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 w:rsidRPr="004D1244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61" w:type="dxa"/>
            <w:gridSpan w:val="3"/>
            <w:vAlign w:val="center"/>
          </w:tcPr>
          <w:p w:rsidR="00C50E2E" w:rsidRDefault="00C50E2E" w:rsidP="00DB1CF0">
            <w:pPr>
              <w:widowControl w:val="0"/>
              <w:spacing w:after="0" w:line="36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重点:</w:t>
            </w:r>
          </w:p>
          <w:p w:rsidR="00C619D9" w:rsidRPr="004D1244" w:rsidRDefault="00C619D9" w:rsidP="00DB1CF0">
            <w:pPr>
              <w:widowControl w:val="0"/>
              <w:spacing w:after="0" w:line="36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 w:rsidRPr="004D1244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无序列表</w:t>
            </w:r>
          </w:p>
          <w:p w:rsidR="00C619D9" w:rsidRPr="004D1244" w:rsidRDefault="00C619D9" w:rsidP="00DB1CF0">
            <w:pPr>
              <w:widowControl w:val="0"/>
              <w:spacing w:after="0" w:line="36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 w:rsidRPr="004D1244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定义列表</w:t>
            </w:r>
          </w:p>
          <w:p w:rsidR="00C50E2E" w:rsidRDefault="00C50E2E" w:rsidP="00DB1CF0">
            <w:pPr>
              <w:widowControl w:val="0"/>
              <w:spacing w:after="0" w:line="36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难点：</w:t>
            </w:r>
          </w:p>
          <w:p w:rsidR="00C619D9" w:rsidRPr="004D1244" w:rsidRDefault="00C619D9" w:rsidP="00DB1CF0">
            <w:pPr>
              <w:widowControl w:val="0"/>
              <w:spacing w:after="0" w:line="36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 w:rsidRPr="004D1244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背景图像定义列表项目符号</w:t>
            </w:r>
          </w:p>
          <w:p w:rsidR="00C619D9" w:rsidRPr="004D1244" w:rsidRDefault="00C619D9" w:rsidP="00DB1CF0">
            <w:pPr>
              <w:widowControl w:val="0"/>
              <w:spacing w:after="0" w:line="36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 w:rsidRPr="004D1244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lastRenderedPageBreak/>
              <w:t>超链接标记&lt;a&gt;</w:t>
            </w:r>
          </w:p>
          <w:p w:rsidR="00C619D9" w:rsidRPr="004D1244" w:rsidRDefault="00C619D9" w:rsidP="00DB1CF0">
            <w:pPr>
              <w:widowControl w:val="0"/>
              <w:spacing w:after="0" w:line="36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 w:rsidRPr="004D1244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链接伪类</w:t>
            </w:r>
          </w:p>
          <w:p w:rsidR="00914BA6" w:rsidRPr="004D1244" w:rsidRDefault="00C50E2E" w:rsidP="00DB1CF0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 w:rsidRPr="00C50E2E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课程思政融入点：</w:t>
            </w:r>
            <w:r w:rsidR="006D3200" w:rsidRPr="004D1244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新闻网页装饰，了解新闻工作者工作流程</w:t>
            </w:r>
          </w:p>
        </w:tc>
        <w:tc>
          <w:tcPr>
            <w:tcW w:w="1842" w:type="dxa"/>
            <w:vAlign w:val="center"/>
          </w:tcPr>
          <w:p w:rsidR="00914BA6" w:rsidRPr="004D1244" w:rsidRDefault="00DB1CF0" w:rsidP="00C50E2E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 w:rsidRPr="004D1244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lastRenderedPageBreak/>
              <w:t>线下</w:t>
            </w:r>
          </w:p>
        </w:tc>
        <w:tc>
          <w:tcPr>
            <w:tcW w:w="1276" w:type="dxa"/>
            <w:gridSpan w:val="2"/>
            <w:vAlign w:val="center"/>
          </w:tcPr>
          <w:p w:rsidR="00914BA6" w:rsidRPr="004D1244" w:rsidRDefault="005D61B1" w:rsidP="00C50E2E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 w:rsidRPr="004D1244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914BA6" w:rsidRPr="004D1244" w:rsidRDefault="00914BA6" w:rsidP="00C50E2E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 w:rsidR="00C50E2E" w:rsidRPr="00AF342D" w:rsidTr="004D1244">
        <w:trPr>
          <w:trHeight w:val="340"/>
          <w:jc w:val="center"/>
        </w:trPr>
        <w:tc>
          <w:tcPr>
            <w:tcW w:w="526" w:type="dxa"/>
            <w:vAlign w:val="center"/>
          </w:tcPr>
          <w:p w:rsidR="00914BA6" w:rsidRPr="00DB1CF0" w:rsidRDefault="004D1244" w:rsidP="00290C1C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lastRenderedPageBreak/>
              <w:t>9</w:t>
            </w:r>
          </w:p>
        </w:tc>
        <w:tc>
          <w:tcPr>
            <w:tcW w:w="2838" w:type="dxa"/>
            <w:vAlign w:val="center"/>
          </w:tcPr>
          <w:p w:rsidR="00914BA6" w:rsidRPr="004D1244" w:rsidRDefault="00C619D9" w:rsidP="00DB1CF0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 w:rsidRPr="004D1244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第七章   浮动与定位</w:t>
            </w:r>
          </w:p>
        </w:tc>
        <w:tc>
          <w:tcPr>
            <w:tcW w:w="903" w:type="dxa"/>
            <w:vAlign w:val="center"/>
          </w:tcPr>
          <w:p w:rsidR="00914BA6" w:rsidRPr="004D1244" w:rsidRDefault="00DB1CF0" w:rsidP="00DB1CF0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 w:rsidRPr="004D1244">
              <w:rPr>
                <w:rFonts w:asciiTheme="minorEastAsia" w:eastAsiaTheme="minorEastAsia" w:hAnsiTheme="minorEastAsia" w:cs="宋体" w:hint="eastAsia"/>
                <w:color w:val="000000" w:themeColor="text1"/>
                <w:sz w:val="21"/>
                <w:szCs w:val="21"/>
                <w:lang w:eastAsia="zh-CN"/>
              </w:rPr>
              <w:t>俞敏</w:t>
            </w:r>
          </w:p>
        </w:tc>
        <w:tc>
          <w:tcPr>
            <w:tcW w:w="798" w:type="dxa"/>
            <w:vAlign w:val="center"/>
          </w:tcPr>
          <w:p w:rsidR="00914BA6" w:rsidRPr="004D1244" w:rsidRDefault="00DB1CF0" w:rsidP="00DB1CF0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 w:rsidRPr="004D1244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61" w:type="dxa"/>
            <w:gridSpan w:val="3"/>
            <w:vAlign w:val="center"/>
          </w:tcPr>
          <w:p w:rsidR="006D3200" w:rsidRPr="004D1244" w:rsidRDefault="00C619D9" w:rsidP="00DB1CF0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 w:rsidRPr="004D1244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【案例19】世界杯梦幻阵容</w:t>
            </w:r>
          </w:p>
        </w:tc>
        <w:tc>
          <w:tcPr>
            <w:tcW w:w="1842" w:type="dxa"/>
            <w:vAlign w:val="center"/>
          </w:tcPr>
          <w:p w:rsidR="00914BA6" w:rsidRPr="004D1244" w:rsidRDefault="00DB1CF0" w:rsidP="00C50E2E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 w:rsidRPr="004D1244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76" w:type="dxa"/>
            <w:gridSpan w:val="2"/>
            <w:vAlign w:val="center"/>
          </w:tcPr>
          <w:p w:rsidR="00914BA6" w:rsidRPr="004D1244" w:rsidRDefault="005D61B1" w:rsidP="00C50E2E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 w:rsidRPr="004D1244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914BA6" w:rsidRPr="004D1244" w:rsidRDefault="004D1244" w:rsidP="00C50E2E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 w:rsidRPr="004D1244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期末作品设计与制作</w:t>
            </w:r>
          </w:p>
        </w:tc>
      </w:tr>
      <w:tr w:rsidR="00C50E2E" w:rsidRPr="00AF342D" w:rsidTr="004D1244">
        <w:trPr>
          <w:trHeight w:val="340"/>
          <w:jc w:val="center"/>
        </w:trPr>
        <w:tc>
          <w:tcPr>
            <w:tcW w:w="526" w:type="dxa"/>
            <w:vAlign w:val="center"/>
          </w:tcPr>
          <w:p w:rsidR="00914BA6" w:rsidRPr="00DB1CF0" w:rsidRDefault="004D1244" w:rsidP="00935F4B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2838" w:type="dxa"/>
            <w:vAlign w:val="center"/>
          </w:tcPr>
          <w:p w:rsidR="00914BA6" w:rsidRPr="004D1244" w:rsidRDefault="004D1244" w:rsidP="00DB1CF0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期末作品设计与制作</w:t>
            </w:r>
          </w:p>
        </w:tc>
        <w:tc>
          <w:tcPr>
            <w:tcW w:w="903" w:type="dxa"/>
            <w:vAlign w:val="center"/>
          </w:tcPr>
          <w:p w:rsidR="00914BA6" w:rsidRPr="004D1244" w:rsidRDefault="00DB1CF0" w:rsidP="00DB1CF0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 w:rsidRPr="004D1244">
              <w:rPr>
                <w:rFonts w:asciiTheme="minorEastAsia" w:eastAsiaTheme="minorEastAsia" w:hAnsiTheme="minorEastAsia" w:cs="宋体" w:hint="eastAsia"/>
                <w:color w:val="000000" w:themeColor="text1"/>
                <w:sz w:val="21"/>
                <w:szCs w:val="21"/>
                <w:lang w:eastAsia="zh-CN"/>
              </w:rPr>
              <w:t>俞敏</w:t>
            </w:r>
          </w:p>
        </w:tc>
        <w:tc>
          <w:tcPr>
            <w:tcW w:w="798" w:type="dxa"/>
            <w:vAlign w:val="center"/>
          </w:tcPr>
          <w:p w:rsidR="00914BA6" w:rsidRPr="004D1244" w:rsidRDefault="00DB1CF0" w:rsidP="00DB1CF0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 w:rsidRPr="004D1244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61" w:type="dxa"/>
            <w:gridSpan w:val="3"/>
            <w:vAlign w:val="center"/>
          </w:tcPr>
          <w:p w:rsidR="00914BA6" w:rsidRPr="004D1244" w:rsidRDefault="004D1244" w:rsidP="00DB1CF0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期末作品设计与制作讲解与点评</w:t>
            </w:r>
          </w:p>
        </w:tc>
        <w:tc>
          <w:tcPr>
            <w:tcW w:w="1842" w:type="dxa"/>
            <w:vAlign w:val="center"/>
          </w:tcPr>
          <w:p w:rsidR="00914BA6" w:rsidRPr="004D1244" w:rsidRDefault="00DB1CF0" w:rsidP="00C50E2E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 w:rsidRPr="004D1244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76" w:type="dxa"/>
            <w:gridSpan w:val="2"/>
            <w:vAlign w:val="center"/>
          </w:tcPr>
          <w:p w:rsidR="00914BA6" w:rsidRPr="004D1244" w:rsidRDefault="005D61B1" w:rsidP="00C50E2E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 w:rsidRPr="004D1244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914BA6" w:rsidRPr="004D1244" w:rsidRDefault="004D1244" w:rsidP="00C50E2E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 w:rsidRPr="004D1244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期末作品讲解与点评</w:t>
            </w:r>
          </w:p>
        </w:tc>
      </w:tr>
      <w:tr w:rsidR="00914BA6" w:rsidRPr="00AF342D" w:rsidTr="004D1244">
        <w:trPr>
          <w:trHeight w:val="340"/>
          <w:jc w:val="center"/>
        </w:trPr>
        <w:tc>
          <w:tcPr>
            <w:tcW w:w="4267" w:type="dxa"/>
            <w:gridSpan w:val="3"/>
            <w:tcBorders>
              <w:top w:val="single" w:sz="4" w:space="0" w:color="auto"/>
            </w:tcBorders>
            <w:vAlign w:val="center"/>
          </w:tcPr>
          <w:p w:rsidR="00935F4B" w:rsidRPr="004D1244" w:rsidRDefault="00935F4B" w:rsidP="00DB1CF0">
            <w:pPr>
              <w:spacing w:after="0" w:line="360" w:lineRule="exact"/>
              <w:jc w:val="righ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4D1244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合计：</w:t>
            </w:r>
          </w:p>
        </w:tc>
        <w:tc>
          <w:tcPr>
            <w:tcW w:w="798" w:type="dxa"/>
            <w:tcBorders>
              <w:top w:val="single" w:sz="4" w:space="0" w:color="auto"/>
            </w:tcBorders>
            <w:vAlign w:val="center"/>
          </w:tcPr>
          <w:p w:rsidR="00935F4B" w:rsidRPr="004D1244" w:rsidRDefault="005D61B1" w:rsidP="00DB1CF0">
            <w:pPr>
              <w:spacing w:after="0" w:line="36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16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</w:tcBorders>
            <w:vAlign w:val="center"/>
          </w:tcPr>
          <w:p w:rsidR="00935F4B" w:rsidRPr="004D1244" w:rsidRDefault="00935F4B" w:rsidP="00DB1CF0">
            <w:pPr>
              <w:spacing w:after="0" w:line="36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935F4B" w:rsidRPr="004D1244" w:rsidRDefault="00935F4B" w:rsidP="00C50E2E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935F4B" w:rsidRPr="004D1244" w:rsidRDefault="00935F4B" w:rsidP="00C50E2E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303" w:type="dxa"/>
            <w:tcBorders>
              <w:top w:val="single" w:sz="4" w:space="0" w:color="auto"/>
            </w:tcBorders>
            <w:vAlign w:val="center"/>
          </w:tcPr>
          <w:p w:rsidR="00935F4B" w:rsidRPr="004D1244" w:rsidRDefault="00935F4B" w:rsidP="00C50E2E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113022" w:rsidRPr="00AF342D" w:rsidTr="004D1244">
        <w:trPr>
          <w:trHeight w:val="340"/>
          <w:jc w:val="center"/>
        </w:trPr>
        <w:tc>
          <w:tcPr>
            <w:tcW w:w="12747" w:type="dxa"/>
            <w:gridSpan w:val="11"/>
            <w:shd w:val="clear" w:color="auto" w:fill="C0C0C0"/>
            <w:vAlign w:val="center"/>
          </w:tcPr>
          <w:p w:rsidR="00735FDE" w:rsidRPr="00AF342D" w:rsidRDefault="00735FDE" w:rsidP="00C50E2E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Cs w:val="21"/>
                <w:lang w:eastAsia="zh-CN"/>
              </w:rPr>
              <w:t>实践教学进程表</w:t>
            </w:r>
          </w:p>
        </w:tc>
      </w:tr>
      <w:tr w:rsidR="00914BA6" w:rsidRPr="00AF342D" w:rsidTr="004D1244">
        <w:trPr>
          <w:trHeight w:val="340"/>
          <w:jc w:val="center"/>
        </w:trPr>
        <w:tc>
          <w:tcPr>
            <w:tcW w:w="526" w:type="dxa"/>
            <w:tcMar>
              <w:left w:w="28" w:type="dxa"/>
              <w:right w:w="28" w:type="dxa"/>
            </w:tcMar>
            <w:vAlign w:val="center"/>
          </w:tcPr>
          <w:p w:rsidR="00914BA6" w:rsidRPr="00AF342D" w:rsidRDefault="00914BA6" w:rsidP="003E2BAB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/>
                <w:b/>
                <w:sz w:val="21"/>
                <w:szCs w:val="21"/>
              </w:rPr>
              <w:t>周次</w:t>
            </w:r>
          </w:p>
        </w:tc>
        <w:tc>
          <w:tcPr>
            <w:tcW w:w="2838" w:type="dxa"/>
            <w:tcMar>
              <w:left w:w="28" w:type="dxa"/>
              <w:right w:w="28" w:type="dxa"/>
            </w:tcMar>
            <w:vAlign w:val="center"/>
          </w:tcPr>
          <w:p w:rsidR="00914BA6" w:rsidRPr="00AF342D" w:rsidRDefault="00914BA6" w:rsidP="003E2BAB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/>
                <w:b/>
                <w:sz w:val="21"/>
                <w:szCs w:val="21"/>
              </w:rPr>
              <w:t>实验项目名称</w:t>
            </w:r>
          </w:p>
        </w:tc>
        <w:tc>
          <w:tcPr>
            <w:tcW w:w="903" w:type="dxa"/>
            <w:tcMar>
              <w:left w:w="28" w:type="dxa"/>
              <w:right w:w="28" w:type="dxa"/>
            </w:tcMar>
            <w:vAlign w:val="center"/>
          </w:tcPr>
          <w:p w:rsidR="00914BA6" w:rsidRPr="00AF342D" w:rsidRDefault="00914BA6" w:rsidP="00914BA6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主讲教授</w:t>
            </w:r>
          </w:p>
        </w:tc>
        <w:tc>
          <w:tcPr>
            <w:tcW w:w="798" w:type="dxa"/>
            <w:tcMar>
              <w:left w:w="28" w:type="dxa"/>
              <w:right w:w="28" w:type="dxa"/>
            </w:tcMar>
            <w:vAlign w:val="center"/>
          </w:tcPr>
          <w:p w:rsidR="00914BA6" w:rsidRPr="00AF342D" w:rsidRDefault="00914BA6" w:rsidP="003E2BAB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/>
                <w:b/>
                <w:sz w:val="21"/>
                <w:szCs w:val="21"/>
              </w:rPr>
              <w:t>学时</w:t>
            </w:r>
          </w:p>
        </w:tc>
        <w:tc>
          <w:tcPr>
            <w:tcW w:w="3261" w:type="dxa"/>
            <w:gridSpan w:val="3"/>
            <w:tcMar>
              <w:left w:w="28" w:type="dxa"/>
              <w:right w:w="28" w:type="dxa"/>
            </w:tcMar>
            <w:vAlign w:val="center"/>
          </w:tcPr>
          <w:p w:rsidR="00914BA6" w:rsidRPr="00AF342D" w:rsidRDefault="00914BA6" w:rsidP="003E2BAB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重点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、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难点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、</w:t>
            </w:r>
            <w:r w:rsidRPr="00C50E2E">
              <w:rPr>
                <w:rFonts w:eastAsia="宋体" w:hint="eastAsia"/>
                <w:b/>
                <w:sz w:val="21"/>
                <w:szCs w:val="21"/>
                <w:lang w:eastAsia="zh-CN"/>
              </w:rPr>
              <w:t>课程思政融入点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:rsidR="00914BA6" w:rsidRPr="00AF342D" w:rsidRDefault="00914BA6" w:rsidP="00C50E2E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项目类型（验证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综合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设计）</w:t>
            </w:r>
          </w:p>
        </w:tc>
        <w:tc>
          <w:tcPr>
            <w:tcW w:w="2579" w:type="dxa"/>
            <w:gridSpan w:val="3"/>
            <w:tcMar>
              <w:left w:w="28" w:type="dxa"/>
              <w:right w:w="28" w:type="dxa"/>
            </w:tcMar>
            <w:vAlign w:val="center"/>
          </w:tcPr>
          <w:p w:rsidR="00914BA6" w:rsidRPr="00AF342D" w:rsidRDefault="00914BA6" w:rsidP="00C50E2E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/>
                <w:b/>
                <w:sz w:val="21"/>
                <w:szCs w:val="21"/>
              </w:rPr>
              <w:t>教学</w:t>
            </w:r>
          </w:p>
          <w:p w:rsidR="00914BA6" w:rsidRPr="00AF342D" w:rsidRDefault="00914BA6" w:rsidP="00C50E2E"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手段</w:t>
            </w:r>
          </w:p>
        </w:tc>
      </w:tr>
      <w:tr w:rsidR="00914BA6" w:rsidRPr="00AF342D" w:rsidTr="004D1244">
        <w:trPr>
          <w:trHeight w:val="340"/>
          <w:jc w:val="center"/>
        </w:trPr>
        <w:tc>
          <w:tcPr>
            <w:tcW w:w="526" w:type="dxa"/>
            <w:vAlign w:val="center"/>
          </w:tcPr>
          <w:p w:rsidR="00914BA6" w:rsidRPr="00DB1CF0" w:rsidRDefault="004D1244" w:rsidP="003E2BAB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838" w:type="dxa"/>
            <w:vAlign w:val="center"/>
          </w:tcPr>
          <w:p w:rsidR="00914BA6" w:rsidRPr="00DB1CF0" w:rsidRDefault="004D1244" w:rsidP="008E2670">
            <w:pPr>
              <w:spacing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4D1244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第三章   使用CSS技术美化网页</w:t>
            </w:r>
          </w:p>
        </w:tc>
        <w:tc>
          <w:tcPr>
            <w:tcW w:w="903" w:type="dxa"/>
            <w:vAlign w:val="center"/>
          </w:tcPr>
          <w:p w:rsidR="00914BA6" w:rsidRPr="00DB1CF0" w:rsidRDefault="004D1244" w:rsidP="00914BA6">
            <w:pPr>
              <w:spacing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D1244">
              <w:rPr>
                <w:rFonts w:asciiTheme="minorEastAsia" w:eastAsiaTheme="minorEastAsia" w:hAnsiTheme="minorEastAsia" w:cs="宋体" w:hint="eastAsia"/>
                <w:color w:val="000000" w:themeColor="text1"/>
                <w:sz w:val="21"/>
                <w:szCs w:val="21"/>
                <w:lang w:eastAsia="zh-CN"/>
              </w:rPr>
              <w:t>俞敏</w:t>
            </w:r>
          </w:p>
        </w:tc>
        <w:tc>
          <w:tcPr>
            <w:tcW w:w="798" w:type="dxa"/>
            <w:vAlign w:val="center"/>
          </w:tcPr>
          <w:p w:rsidR="00914BA6" w:rsidRPr="00DB1CF0" w:rsidRDefault="004D1244" w:rsidP="008E2670">
            <w:pPr>
              <w:spacing w:line="36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  <w:tc>
          <w:tcPr>
            <w:tcW w:w="3261" w:type="dxa"/>
            <w:gridSpan w:val="3"/>
            <w:vAlign w:val="center"/>
          </w:tcPr>
          <w:p w:rsidR="00C619D9" w:rsidRPr="00DB1CF0" w:rsidRDefault="00C50E2E" w:rsidP="00C619D9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重点：</w:t>
            </w:r>
            <w:r w:rsidR="00C619D9" w:rsidRPr="00DB1CF0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理解元素的浮动，能够使用浮动对网页进行布局。</w:t>
            </w:r>
          </w:p>
          <w:p w:rsidR="00C619D9" w:rsidRPr="00DB1CF0" w:rsidRDefault="00C619D9" w:rsidP="00C619D9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DB1CF0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熟悉</w:t>
            </w:r>
            <w:r w:rsidRPr="00DB1CF0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清除浮动</w:t>
            </w:r>
            <w:r w:rsidRPr="00DB1CF0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的方法，能够清除浮动的影响。</w:t>
            </w:r>
          </w:p>
          <w:p w:rsidR="00C619D9" w:rsidRPr="00DB1CF0" w:rsidRDefault="00C50E2E" w:rsidP="00C619D9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难点：</w:t>
            </w:r>
            <w:r w:rsidR="00C619D9" w:rsidRPr="00DB1CF0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掌握常见的几种定位模式</w:t>
            </w:r>
            <w:r w:rsidR="00C619D9" w:rsidRPr="00DB1CF0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，</w:t>
            </w:r>
            <w:r w:rsidR="00C619D9" w:rsidRPr="00DB1CF0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能够对元素进行精确定位。</w:t>
            </w:r>
          </w:p>
          <w:p w:rsidR="00914BA6" w:rsidRPr="00DB1CF0" w:rsidRDefault="00C50E2E" w:rsidP="008E2670">
            <w:pPr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C50E2E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课程思政融入点：</w:t>
            </w:r>
            <w:r w:rsidR="006D3200" w:rsidRPr="00DB1CF0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D&amp;G辱华案以及不同国家的色彩禁忌</w:t>
            </w:r>
            <w:r w:rsidR="006D3200" w:rsidRPr="00DB1CF0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—</w:t>
            </w:r>
            <w:r w:rsidR="006D3200" w:rsidRPr="00DB1CF0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尊重不同国家的文化</w:t>
            </w:r>
          </w:p>
        </w:tc>
        <w:tc>
          <w:tcPr>
            <w:tcW w:w="1842" w:type="dxa"/>
            <w:vAlign w:val="center"/>
          </w:tcPr>
          <w:p w:rsidR="00914BA6" w:rsidRPr="00DB1CF0" w:rsidRDefault="005D61B1" w:rsidP="00C50E2E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设计</w:t>
            </w:r>
          </w:p>
        </w:tc>
        <w:tc>
          <w:tcPr>
            <w:tcW w:w="2579" w:type="dxa"/>
            <w:gridSpan w:val="3"/>
            <w:vAlign w:val="center"/>
          </w:tcPr>
          <w:p w:rsidR="00914BA6" w:rsidRPr="00DB1CF0" w:rsidRDefault="005D61B1" w:rsidP="00C50E2E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实操与指导</w:t>
            </w:r>
          </w:p>
        </w:tc>
      </w:tr>
      <w:tr w:rsidR="004D1244" w:rsidRPr="00AF342D" w:rsidTr="004D1244">
        <w:trPr>
          <w:trHeight w:val="340"/>
          <w:jc w:val="center"/>
        </w:trPr>
        <w:tc>
          <w:tcPr>
            <w:tcW w:w="526" w:type="dxa"/>
            <w:vAlign w:val="center"/>
          </w:tcPr>
          <w:p w:rsidR="004D1244" w:rsidRPr="00DB1CF0" w:rsidRDefault="004D1244" w:rsidP="0041602D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DB1CF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838" w:type="dxa"/>
            <w:vAlign w:val="center"/>
          </w:tcPr>
          <w:p w:rsidR="004D1244" w:rsidRPr="004D1244" w:rsidRDefault="004D1244" w:rsidP="0041602D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 w:rsidRPr="004D1244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第四章   CSS盒子模型</w:t>
            </w:r>
          </w:p>
        </w:tc>
        <w:tc>
          <w:tcPr>
            <w:tcW w:w="903" w:type="dxa"/>
            <w:vAlign w:val="center"/>
          </w:tcPr>
          <w:p w:rsidR="004D1244" w:rsidRPr="004D1244" w:rsidRDefault="004D1244" w:rsidP="0041602D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 w:rsidRPr="004D1244">
              <w:rPr>
                <w:rFonts w:asciiTheme="minorEastAsia" w:eastAsiaTheme="minorEastAsia" w:hAnsiTheme="minorEastAsia" w:cs="宋体" w:hint="eastAsia"/>
                <w:color w:val="000000" w:themeColor="text1"/>
                <w:sz w:val="21"/>
                <w:szCs w:val="21"/>
                <w:lang w:eastAsia="zh-CN"/>
              </w:rPr>
              <w:t>俞敏</w:t>
            </w:r>
          </w:p>
        </w:tc>
        <w:tc>
          <w:tcPr>
            <w:tcW w:w="798" w:type="dxa"/>
            <w:vAlign w:val="center"/>
          </w:tcPr>
          <w:p w:rsidR="004D1244" w:rsidRPr="004D1244" w:rsidRDefault="004D1244" w:rsidP="0041602D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 w:rsidRPr="004D1244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61" w:type="dxa"/>
            <w:gridSpan w:val="3"/>
            <w:vAlign w:val="center"/>
          </w:tcPr>
          <w:p w:rsidR="004D1244" w:rsidRPr="004D1244" w:rsidRDefault="00C50E2E" w:rsidP="0041602D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重点与难点：</w:t>
            </w:r>
            <w:r w:rsidR="004D1244" w:rsidRPr="004D1244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理解块元素与行内元素的区别，能够对它们进行转换。</w:t>
            </w:r>
          </w:p>
          <w:p w:rsidR="004D1244" w:rsidRPr="004D1244" w:rsidRDefault="00C50E2E" w:rsidP="0041602D">
            <w:pPr>
              <w:spacing w:line="360" w:lineRule="exac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 w:rsidRPr="00C50E2E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课程思政融入点：</w:t>
            </w:r>
            <w:r w:rsidR="004D1244" w:rsidRPr="004D1244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了解时政，增强</w:t>
            </w:r>
            <w:r w:rsidR="004D1244" w:rsidRPr="004D1244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lastRenderedPageBreak/>
              <w:t>对政策的认同感</w:t>
            </w:r>
          </w:p>
        </w:tc>
        <w:tc>
          <w:tcPr>
            <w:tcW w:w="1842" w:type="dxa"/>
            <w:vAlign w:val="center"/>
          </w:tcPr>
          <w:p w:rsidR="004D1244" w:rsidRPr="004D1244" w:rsidRDefault="005D61B1" w:rsidP="00C50E2E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lastRenderedPageBreak/>
              <w:t>设计</w:t>
            </w:r>
          </w:p>
        </w:tc>
        <w:tc>
          <w:tcPr>
            <w:tcW w:w="2579" w:type="dxa"/>
            <w:gridSpan w:val="3"/>
            <w:vAlign w:val="center"/>
          </w:tcPr>
          <w:p w:rsidR="004D1244" w:rsidRPr="004D1244" w:rsidRDefault="005D61B1" w:rsidP="00C50E2E">
            <w:pPr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实操与指导</w:t>
            </w:r>
          </w:p>
        </w:tc>
      </w:tr>
      <w:tr w:rsidR="004D1244" w:rsidRPr="00AF342D" w:rsidTr="004D1244">
        <w:trPr>
          <w:trHeight w:val="340"/>
          <w:jc w:val="center"/>
        </w:trPr>
        <w:tc>
          <w:tcPr>
            <w:tcW w:w="526" w:type="dxa"/>
            <w:vAlign w:val="center"/>
          </w:tcPr>
          <w:p w:rsidR="004D1244" w:rsidRPr="00DB1CF0" w:rsidRDefault="004D1244" w:rsidP="003E2BAB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DB1CF0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lastRenderedPageBreak/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2838" w:type="dxa"/>
            <w:vAlign w:val="center"/>
          </w:tcPr>
          <w:p w:rsidR="004D1244" w:rsidRPr="00DB1CF0" w:rsidRDefault="004D1244" w:rsidP="003E2BAB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DB1CF0">
              <w:rPr>
                <w:rFonts w:asciiTheme="minorEastAsia" w:eastAsiaTheme="minorEastAsia" w:hAnsiTheme="minorEastAsia" w:hint="eastAsia"/>
                <w:sz w:val="21"/>
                <w:szCs w:val="21"/>
              </w:rPr>
              <w:t>第九章   JavaScript事件处理</w:t>
            </w:r>
          </w:p>
        </w:tc>
        <w:tc>
          <w:tcPr>
            <w:tcW w:w="903" w:type="dxa"/>
            <w:vAlign w:val="center"/>
          </w:tcPr>
          <w:p w:rsidR="004D1244" w:rsidRPr="00DB1CF0" w:rsidRDefault="004D1244" w:rsidP="003E2BAB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4D1244">
              <w:rPr>
                <w:rFonts w:asciiTheme="minorEastAsia" w:eastAsiaTheme="minorEastAsia" w:hAnsiTheme="minorEastAsia" w:cs="宋体" w:hint="eastAsia"/>
                <w:color w:val="000000" w:themeColor="text1"/>
                <w:sz w:val="21"/>
                <w:szCs w:val="21"/>
                <w:lang w:eastAsia="zh-CN"/>
              </w:rPr>
              <w:t>俞敏</w:t>
            </w:r>
          </w:p>
        </w:tc>
        <w:tc>
          <w:tcPr>
            <w:tcW w:w="798" w:type="dxa"/>
            <w:vAlign w:val="center"/>
          </w:tcPr>
          <w:p w:rsidR="004D1244" w:rsidRPr="00DB1CF0" w:rsidRDefault="005D61B1" w:rsidP="003E2BAB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61" w:type="dxa"/>
            <w:gridSpan w:val="3"/>
            <w:vAlign w:val="center"/>
          </w:tcPr>
          <w:p w:rsidR="00C50E2E" w:rsidRDefault="00C50E2E" w:rsidP="00C619D9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重点与难点：</w:t>
            </w:r>
          </w:p>
          <w:p w:rsidR="004D1244" w:rsidRPr="00DB1CF0" w:rsidRDefault="004D1244" w:rsidP="00C619D9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DB1CF0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理解表单的构成，可以快速创建表单。</w:t>
            </w:r>
          </w:p>
          <w:p w:rsidR="004D1244" w:rsidRPr="00DB1CF0" w:rsidRDefault="004D1244" w:rsidP="00C619D9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DB1CF0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掌握表单相关标记，能够创建具有相应功能的表单控件。</w:t>
            </w:r>
          </w:p>
          <w:p w:rsidR="004D1244" w:rsidRPr="00DB1CF0" w:rsidRDefault="004D1244" w:rsidP="00C619D9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DB1CF0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掌握表单样式的控制，够美化表单界面。</w:t>
            </w:r>
          </w:p>
          <w:p w:rsidR="004D1244" w:rsidRPr="00DB1CF0" w:rsidRDefault="00C50E2E" w:rsidP="00C619D9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C50E2E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课程思政融入点：</w:t>
            </w:r>
            <w:r w:rsidR="004D1244" w:rsidRPr="00DB1CF0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代码发展引出与时俱进、勇于探索的精神</w:t>
            </w:r>
          </w:p>
        </w:tc>
        <w:tc>
          <w:tcPr>
            <w:tcW w:w="1842" w:type="dxa"/>
            <w:vAlign w:val="center"/>
          </w:tcPr>
          <w:p w:rsidR="004D1244" w:rsidRPr="00DB1CF0" w:rsidRDefault="005D61B1" w:rsidP="00C50E2E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设计</w:t>
            </w:r>
          </w:p>
        </w:tc>
        <w:tc>
          <w:tcPr>
            <w:tcW w:w="2579" w:type="dxa"/>
            <w:gridSpan w:val="3"/>
            <w:vAlign w:val="center"/>
          </w:tcPr>
          <w:p w:rsidR="004D1244" w:rsidRPr="00DB1CF0" w:rsidRDefault="005D61B1" w:rsidP="00C50E2E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实操与指导</w:t>
            </w:r>
          </w:p>
        </w:tc>
      </w:tr>
      <w:tr w:rsidR="004D1244" w:rsidRPr="00AF342D" w:rsidTr="004D1244">
        <w:trPr>
          <w:trHeight w:val="340"/>
          <w:jc w:val="center"/>
        </w:trPr>
        <w:tc>
          <w:tcPr>
            <w:tcW w:w="526" w:type="dxa"/>
            <w:vAlign w:val="center"/>
          </w:tcPr>
          <w:p w:rsidR="004D1244" w:rsidRPr="00DB1CF0" w:rsidRDefault="004D1244" w:rsidP="003E2BAB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DB1CF0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2838" w:type="dxa"/>
            <w:vAlign w:val="center"/>
          </w:tcPr>
          <w:p w:rsidR="004D1244" w:rsidRPr="00DB1CF0" w:rsidRDefault="004D1244" w:rsidP="00083F1F">
            <w:pPr>
              <w:jc w:val="left"/>
              <w:rPr>
                <w:rFonts w:asciiTheme="minorEastAsia" w:eastAsiaTheme="minorEastAsia" w:hAnsiTheme="minorEastAsia" w:cs="宋体"/>
                <w:sz w:val="21"/>
                <w:szCs w:val="21"/>
                <w:lang w:eastAsia="zh-CN"/>
              </w:rPr>
            </w:pPr>
            <w:r w:rsidRPr="00DB1CF0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第十章   实战开发—传智播客设计学院首页面</w:t>
            </w:r>
          </w:p>
        </w:tc>
        <w:tc>
          <w:tcPr>
            <w:tcW w:w="903" w:type="dxa"/>
            <w:vAlign w:val="center"/>
          </w:tcPr>
          <w:p w:rsidR="004D1244" w:rsidRPr="00DB1CF0" w:rsidRDefault="004D1244" w:rsidP="003E2BAB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4D1244">
              <w:rPr>
                <w:rFonts w:asciiTheme="minorEastAsia" w:eastAsiaTheme="minorEastAsia" w:hAnsiTheme="minorEastAsia" w:cs="宋体" w:hint="eastAsia"/>
                <w:color w:val="000000" w:themeColor="text1"/>
                <w:sz w:val="21"/>
                <w:szCs w:val="21"/>
                <w:lang w:eastAsia="zh-CN"/>
              </w:rPr>
              <w:t>俞敏</w:t>
            </w:r>
          </w:p>
        </w:tc>
        <w:tc>
          <w:tcPr>
            <w:tcW w:w="798" w:type="dxa"/>
            <w:vAlign w:val="center"/>
          </w:tcPr>
          <w:p w:rsidR="004D1244" w:rsidRPr="00DB1CF0" w:rsidRDefault="004D1244" w:rsidP="003E2BAB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61" w:type="dxa"/>
            <w:gridSpan w:val="3"/>
            <w:vAlign w:val="center"/>
          </w:tcPr>
          <w:p w:rsidR="004D1244" w:rsidRPr="00DB1CF0" w:rsidRDefault="00C50E2E" w:rsidP="003E2BAB">
            <w:pPr>
              <w:spacing w:after="0" w:line="360" w:lineRule="exact"/>
              <w:rPr>
                <w:rFonts w:asciiTheme="minorEastAsia" w:eastAsiaTheme="minorEastAsia" w:hAnsiTheme="minorEastAsia" w:cs="宋体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>重点与难点：</w:t>
            </w:r>
            <w:r w:rsidR="004D1244" w:rsidRPr="00DB1CF0"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>时尚广告的制作，制作步骤分析，绘制logo，绘制卡通人物，制作装饰风景背景，制作信封，设计字体，综合调整。</w:t>
            </w:r>
          </w:p>
          <w:p w:rsidR="004D1244" w:rsidRPr="00DB1CF0" w:rsidRDefault="00C50E2E" w:rsidP="003E2BAB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C50E2E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课程思政融入点：</w:t>
            </w:r>
            <w:r w:rsidR="004D1244" w:rsidRPr="00DB1CF0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中国传统民族文化宣传网站建立</w:t>
            </w:r>
          </w:p>
        </w:tc>
        <w:tc>
          <w:tcPr>
            <w:tcW w:w="1842" w:type="dxa"/>
            <w:vAlign w:val="center"/>
          </w:tcPr>
          <w:p w:rsidR="004D1244" w:rsidRPr="00DB1CF0" w:rsidRDefault="005D61B1" w:rsidP="00C50E2E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设计</w:t>
            </w:r>
          </w:p>
        </w:tc>
        <w:tc>
          <w:tcPr>
            <w:tcW w:w="2579" w:type="dxa"/>
            <w:gridSpan w:val="3"/>
            <w:vAlign w:val="center"/>
          </w:tcPr>
          <w:p w:rsidR="004D1244" w:rsidRPr="00DB1CF0" w:rsidRDefault="005D61B1" w:rsidP="00C50E2E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实操与指导</w:t>
            </w:r>
          </w:p>
        </w:tc>
      </w:tr>
      <w:tr w:rsidR="004D1244" w:rsidRPr="00AF342D" w:rsidTr="004D1244">
        <w:trPr>
          <w:trHeight w:val="340"/>
          <w:jc w:val="center"/>
        </w:trPr>
        <w:tc>
          <w:tcPr>
            <w:tcW w:w="526" w:type="dxa"/>
            <w:vAlign w:val="center"/>
          </w:tcPr>
          <w:p w:rsidR="004D1244" w:rsidRPr="00DB1CF0" w:rsidRDefault="004D1244" w:rsidP="003E2BAB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DB1CF0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838" w:type="dxa"/>
            <w:vAlign w:val="center"/>
          </w:tcPr>
          <w:p w:rsidR="004D1244" w:rsidRPr="00DB1CF0" w:rsidRDefault="004D1244" w:rsidP="00C50E2E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DB1CF0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第十章   实战开发—传智播客设计学院</w:t>
            </w:r>
          </w:p>
        </w:tc>
        <w:tc>
          <w:tcPr>
            <w:tcW w:w="903" w:type="dxa"/>
            <w:vAlign w:val="center"/>
          </w:tcPr>
          <w:p w:rsidR="004D1244" w:rsidRPr="00DB1CF0" w:rsidRDefault="004D1244" w:rsidP="003E2BAB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4D1244">
              <w:rPr>
                <w:rFonts w:asciiTheme="minorEastAsia" w:eastAsiaTheme="minorEastAsia" w:hAnsiTheme="minorEastAsia" w:cs="宋体" w:hint="eastAsia"/>
                <w:color w:val="000000" w:themeColor="text1"/>
                <w:sz w:val="21"/>
                <w:szCs w:val="21"/>
                <w:lang w:eastAsia="zh-CN"/>
              </w:rPr>
              <w:t>俞敏</w:t>
            </w:r>
          </w:p>
        </w:tc>
        <w:tc>
          <w:tcPr>
            <w:tcW w:w="798" w:type="dxa"/>
            <w:vAlign w:val="center"/>
          </w:tcPr>
          <w:p w:rsidR="004D1244" w:rsidRPr="00DB1CF0" w:rsidRDefault="004D1244" w:rsidP="003E2BAB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61" w:type="dxa"/>
            <w:gridSpan w:val="3"/>
            <w:vAlign w:val="center"/>
          </w:tcPr>
          <w:p w:rsidR="004D1244" w:rsidRPr="00DB1CF0" w:rsidRDefault="00C50E2E" w:rsidP="003E2BAB">
            <w:pPr>
              <w:spacing w:after="0" w:line="360" w:lineRule="exact"/>
              <w:rPr>
                <w:rFonts w:asciiTheme="minorEastAsia" w:eastAsiaTheme="minorEastAsia" w:hAnsiTheme="minorEastAsia" w:cs="宋体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>重点与难点：</w:t>
            </w:r>
            <w:r w:rsidR="004D1244" w:rsidRPr="00DB1CF0"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>包装设计制作步骤分析，运用ps制作tiff底图文件，运用cdr制作相关文件合成，制作输出文件设计。</w:t>
            </w:r>
          </w:p>
          <w:p w:rsidR="004D1244" w:rsidRPr="00DB1CF0" w:rsidRDefault="00C50E2E" w:rsidP="003E2BAB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C50E2E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课程思政融入点：</w:t>
            </w:r>
            <w:r w:rsidR="004D1244" w:rsidRPr="00DB1CF0"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>理解局部与整体的关系，培养全局观精神</w:t>
            </w:r>
          </w:p>
        </w:tc>
        <w:tc>
          <w:tcPr>
            <w:tcW w:w="1842" w:type="dxa"/>
            <w:vAlign w:val="center"/>
          </w:tcPr>
          <w:p w:rsidR="004D1244" w:rsidRPr="00DB1CF0" w:rsidRDefault="005D61B1" w:rsidP="00C50E2E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设计</w:t>
            </w:r>
          </w:p>
        </w:tc>
        <w:tc>
          <w:tcPr>
            <w:tcW w:w="2579" w:type="dxa"/>
            <w:gridSpan w:val="3"/>
            <w:vAlign w:val="center"/>
          </w:tcPr>
          <w:p w:rsidR="004D1244" w:rsidRPr="00DB1CF0" w:rsidRDefault="005D61B1" w:rsidP="00C50E2E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实操与指导</w:t>
            </w:r>
          </w:p>
        </w:tc>
      </w:tr>
      <w:tr w:rsidR="004D1244" w:rsidRPr="00AF342D" w:rsidTr="004D1244">
        <w:trPr>
          <w:trHeight w:val="340"/>
          <w:jc w:val="center"/>
        </w:trPr>
        <w:tc>
          <w:tcPr>
            <w:tcW w:w="526" w:type="dxa"/>
            <w:vAlign w:val="center"/>
          </w:tcPr>
          <w:p w:rsidR="004D1244" w:rsidRPr="00DB1CF0" w:rsidRDefault="004D1244" w:rsidP="003E2BAB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DB1CF0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2838" w:type="dxa"/>
            <w:vAlign w:val="center"/>
          </w:tcPr>
          <w:p w:rsidR="004D1244" w:rsidRPr="00DB1CF0" w:rsidRDefault="004D1244" w:rsidP="003E2BAB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DB1CF0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第十章   实战开发—传智播客设计学院首页面</w:t>
            </w:r>
          </w:p>
        </w:tc>
        <w:tc>
          <w:tcPr>
            <w:tcW w:w="903" w:type="dxa"/>
            <w:vAlign w:val="center"/>
          </w:tcPr>
          <w:p w:rsidR="004D1244" w:rsidRPr="00DB1CF0" w:rsidRDefault="004D1244" w:rsidP="003E2BAB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4D1244">
              <w:rPr>
                <w:rFonts w:asciiTheme="minorEastAsia" w:eastAsiaTheme="minorEastAsia" w:hAnsiTheme="minorEastAsia" w:cs="宋体" w:hint="eastAsia"/>
                <w:color w:val="000000" w:themeColor="text1"/>
                <w:sz w:val="21"/>
                <w:szCs w:val="21"/>
                <w:lang w:eastAsia="zh-CN"/>
              </w:rPr>
              <w:t>俞敏</w:t>
            </w:r>
          </w:p>
        </w:tc>
        <w:tc>
          <w:tcPr>
            <w:tcW w:w="798" w:type="dxa"/>
            <w:vAlign w:val="center"/>
          </w:tcPr>
          <w:p w:rsidR="004D1244" w:rsidRPr="00DB1CF0" w:rsidRDefault="004D1244" w:rsidP="003E2BAB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61" w:type="dxa"/>
            <w:gridSpan w:val="3"/>
            <w:vAlign w:val="center"/>
          </w:tcPr>
          <w:p w:rsidR="00C50E2E" w:rsidRDefault="00C50E2E" w:rsidP="00C50E2E">
            <w:pPr>
              <w:spacing w:after="0" w:line="360" w:lineRule="exact"/>
              <w:rPr>
                <w:rFonts w:asciiTheme="minorEastAsia" w:eastAsiaTheme="minorEastAsia" w:hAnsiTheme="minorEastAsia" w:cs="宋体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>重点与难点：网站美化</w:t>
            </w:r>
          </w:p>
          <w:p w:rsidR="004D1244" w:rsidRPr="00DB1CF0" w:rsidRDefault="00C50E2E" w:rsidP="00C50E2E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C50E2E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课程思政融入点：</w:t>
            </w:r>
            <w:r w:rsidR="004D1244" w:rsidRPr="00DB1CF0">
              <w:rPr>
                <w:rFonts w:asciiTheme="minorEastAsia" w:eastAsiaTheme="minorEastAsia" w:hAnsiTheme="minorEastAsia" w:cs="Segoe UI"/>
                <w:color w:val="262626"/>
                <w:sz w:val="21"/>
                <w:szCs w:val="21"/>
                <w:shd w:val="clear" w:color="auto" w:fill="FFFFFF"/>
                <w:lang w:eastAsia="zh-CN"/>
              </w:rPr>
              <w:t>激发对民族文化传统的创新能力</w:t>
            </w:r>
          </w:p>
        </w:tc>
        <w:tc>
          <w:tcPr>
            <w:tcW w:w="1842" w:type="dxa"/>
            <w:vAlign w:val="center"/>
          </w:tcPr>
          <w:p w:rsidR="004D1244" w:rsidRPr="00DB1CF0" w:rsidRDefault="005D61B1" w:rsidP="00C50E2E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设计</w:t>
            </w:r>
          </w:p>
        </w:tc>
        <w:tc>
          <w:tcPr>
            <w:tcW w:w="2579" w:type="dxa"/>
            <w:gridSpan w:val="3"/>
            <w:vAlign w:val="center"/>
          </w:tcPr>
          <w:p w:rsidR="004D1244" w:rsidRPr="00DB1CF0" w:rsidRDefault="005D61B1" w:rsidP="00C50E2E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实操与指导</w:t>
            </w:r>
          </w:p>
        </w:tc>
      </w:tr>
      <w:tr w:rsidR="004D1244" w:rsidRPr="00AF342D" w:rsidTr="004D1244">
        <w:trPr>
          <w:trHeight w:val="340"/>
          <w:jc w:val="center"/>
        </w:trPr>
        <w:tc>
          <w:tcPr>
            <w:tcW w:w="526" w:type="dxa"/>
            <w:vAlign w:val="center"/>
          </w:tcPr>
          <w:p w:rsidR="004D1244" w:rsidRPr="00DB1CF0" w:rsidRDefault="004D1244" w:rsidP="003E2BAB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DB1CF0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lastRenderedPageBreak/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838" w:type="dxa"/>
            <w:vAlign w:val="center"/>
          </w:tcPr>
          <w:p w:rsidR="004D1244" w:rsidRPr="00DB1CF0" w:rsidRDefault="004D1244" w:rsidP="003E2BAB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DB1CF0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模块综合设计</w:t>
            </w:r>
          </w:p>
        </w:tc>
        <w:tc>
          <w:tcPr>
            <w:tcW w:w="903" w:type="dxa"/>
            <w:vAlign w:val="center"/>
          </w:tcPr>
          <w:p w:rsidR="004D1244" w:rsidRPr="00DB1CF0" w:rsidRDefault="004D1244" w:rsidP="003E2BAB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4D1244">
              <w:rPr>
                <w:rFonts w:asciiTheme="minorEastAsia" w:eastAsiaTheme="minorEastAsia" w:hAnsiTheme="minorEastAsia" w:cs="宋体" w:hint="eastAsia"/>
                <w:color w:val="000000" w:themeColor="text1"/>
                <w:sz w:val="21"/>
                <w:szCs w:val="21"/>
                <w:lang w:eastAsia="zh-CN"/>
              </w:rPr>
              <w:t>俞敏</w:t>
            </w:r>
          </w:p>
        </w:tc>
        <w:tc>
          <w:tcPr>
            <w:tcW w:w="798" w:type="dxa"/>
            <w:vAlign w:val="center"/>
          </w:tcPr>
          <w:p w:rsidR="004D1244" w:rsidRPr="00DB1CF0" w:rsidRDefault="004D1244" w:rsidP="003E2BAB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61" w:type="dxa"/>
            <w:gridSpan w:val="3"/>
            <w:vAlign w:val="center"/>
          </w:tcPr>
          <w:p w:rsidR="004D1244" w:rsidRPr="00DB1CF0" w:rsidRDefault="00C50E2E" w:rsidP="003E2BAB">
            <w:pPr>
              <w:spacing w:after="0" w:line="360" w:lineRule="exact"/>
              <w:rPr>
                <w:rFonts w:asciiTheme="minorEastAsia" w:eastAsiaTheme="minorEastAsia" w:hAnsiTheme="minorEastAsia" w:cs="宋体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>重点与难点：</w:t>
            </w:r>
            <w:r w:rsidR="004D1244" w:rsidRPr="00DB1CF0"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>综合创意设计制作</w:t>
            </w:r>
            <w:r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>1</w:t>
            </w:r>
            <w:r w:rsidR="004D1244" w:rsidRPr="00DB1CF0"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>。</w:t>
            </w:r>
          </w:p>
          <w:p w:rsidR="004D1244" w:rsidRPr="00DB1CF0" w:rsidRDefault="00C50E2E" w:rsidP="003E2BAB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C50E2E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课程思政融入点：</w:t>
            </w:r>
            <w:r w:rsidR="004D1244" w:rsidRPr="00DB1CF0">
              <w:rPr>
                <w:rFonts w:asciiTheme="minorEastAsia" w:eastAsiaTheme="minorEastAsia" w:hAnsiTheme="minorEastAsia" w:cs="Segoe UI"/>
                <w:color w:val="262626"/>
                <w:sz w:val="21"/>
                <w:szCs w:val="21"/>
                <w:shd w:val="clear" w:color="auto" w:fill="FFFFFF"/>
                <w:lang w:eastAsia="zh-CN"/>
              </w:rPr>
              <w:t>将中国传统艺术图像与课程进行融合，去适应、引导学生价值观、文化观的正确建立，建立民族自豪感，也使之能够正确认识传统优秀的艺术图像</w:t>
            </w:r>
          </w:p>
        </w:tc>
        <w:tc>
          <w:tcPr>
            <w:tcW w:w="1842" w:type="dxa"/>
            <w:vAlign w:val="center"/>
          </w:tcPr>
          <w:p w:rsidR="004D1244" w:rsidRPr="00DB1CF0" w:rsidRDefault="005D61B1" w:rsidP="00C50E2E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设计</w:t>
            </w:r>
          </w:p>
        </w:tc>
        <w:tc>
          <w:tcPr>
            <w:tcW w:w="2579" w:type="dxa"/>
            <w:gridSpan w:val="3"/>
            <w:vAlign w:val="center"/>
          </w:tcPr>
          <w:p w:rsidR="004D1244" w:rsidRPr="00DB1CF0" w:rsidRDefault="005D61B1" w:rsidP="00C50E2E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实操与指导</w:t>
            </w:r>
          </w:p>
        </w:tc>
      </w:tr>
      <w:tr w:rsidR="004D1244" w:rsidRPr="00AF342D" w:rsidTr="004D1244">
        <w:trPr>
          <w:trHeight w:val="340"/>
          <w:jc w:val="center"/>
        </w:trPr>
        <w:tc>
          <w:tcPr>
            <w:tcW w:w="526" w:type="dxa"/>
            <w:vAlign w:val="center"/>
          </w:tcPr>
          <w:p w:rsidR="004D1244" w:rsidRPr="00DB1CF0" w:rsidRDefault="004D1244" w:rsidP="003E2BAB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DB1CF0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2838" w:type="dxa"/>
            <w:vAlign w:val="center"/>
          </w:tcPr>
          <w:p w:rsidR="004D1244" w:rsidRPr="00DB1CF0" w:rsidRDefault="004D1244" w:rsidP="003E2BAB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DB1CF0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模块综合设计</w:t>
            </w:r>
          </w:p>
        </w:tc>
        <w:tc>
          <w:tcPr>
            <w:tcW w:w="903" w:type="dxa"/>
            <w:vAlign w:val="center"/>
          </w:tcPr>
          <w:p w:rsidR="004D1244" w:rsidRPr="00DB1CF0" w:rsidRDefault="004D1244" w:rsidP="003E2BAB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4D1244">
              <w:rPr>
                <w:rFonts w:asciiTheme="minorEastAsia" w:eastAsiaTheme="minorEastAsia" w:hAnsiTheme="minorEastAsia" w:cs="宋体" w:hint="eastAsia"/>
                <w:color w:val="000000" w:themeColor="text1"/>
                <w:sz w:val="21"/>
                <w:szCs w:val="21"/>
                <w:lang w:eastAsia="zh-CN"/>
              </w:rPr>
              <w:t>俞敏</w:t>
            </w:r>
          </w:p>
        </w:tc>
        <w:tc>
          <w:tcPr>
            <w:tcW w:w="798" w:type="dxa"/>
            <w:vAlign w:val="center"/>
          </w:tcPr>
          <w:p w:rsidR="004D1244" w:rsidRPr="00DB1CF0" w:rsidRDefault="004D1244" w:rsidP="003E2BAB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61" w:type="dxa"/>
            <w:gridSpan w:val="3"/>
            <w:vAlign w:val="center"/>
          </w:tcPr>
          <w:p w:rsidR="004D1244" w:rsidRPr="00DB1CF0" w:rsidRDefault="00C50E2E" w:rsidP="003E2BAB">
            <w:pPr>
              <w:spacing w:after="0" w:line="360" w:lineRule="exact"/>
              <w:rPr>
                <w:rFonts w:asciiTheme="minorEastAsia" w:eastAsiaTheme="minorEastAsia" w:hAnsiTheme="minorEastAsia" w:cs="宋体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>重点与难点：</w:t>
            </w:r>
            <w:r w:rsidR="004D1244" w:rsidRPr="00DB1CF0"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>综合创意设计制作</w:t>
            </w:r>
            <w:r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>2</w:t>
            </w:r>
            <w:r w:rsidR="004D1244" w:rsidRPr="00DB1CF0"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>。</w:t>
            </w:r>
          </w:p>
          <w:p w:rsidR="004D1244" w:rsidRPr="00DB1CF0" w:rsidRDefault="00C50E2E" w:rsidP="003E2BAB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C50E2E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课程思政融入点：</w:t>
            </w:r>
            <w:r w:rsidR="004D1244" w:rsidRPr="00DB1CF0">
              <w:rPr>
                <w:rFonts w:asciiTheme="minorEastAsia" w:eastAsiaTheme="minorEastAsia" w:hAnsiTheme="minorEastAsia" w:cs="Segoe UI"/>
                <w:color w:val="262626"/>
                <w:sz w:val="21"/>
                <w:szCs w:val="21"/>
                <w:shd w:val="clear" w:color="auto" w:fill="FFFFFF"/>
                <w:lang w:eastAsia="zh-CN"/>
              </w:rPr>
              <w:t>将中国传统艺术图像与课程进行融合，去适应、引导学生价值观、文化观的正确建立，建立民族自豪感，也使之能够正确认识传统优秀的艺术图像</w:t>
            </w:r>
          </w:p>
        </w:tc>
        <w:tc>
          <w:tcPr>
            <w:tcW w:w="1842" w:type="dxa"/>
            <w:vAlign w:val="center"/>
          </w:tcPr>
          <w:p w:rsidR="004D1244" w:rsidRPr="005D61B1" w:rsidRDefault="005D61B1" w:rsidP="00C50E2E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设计</w:t>
            </w:r>
          </w:p>
        </w:tc>
        <w:tc>
          <w:tcPr>
            <w:tcW w:w="2579" w:type="dxa"/>
            <w:gridSpan w:val="3"/>
            <w:vAlign w:val="center"/>
          </w:tcPr>
          <w:p w:rsidR="004D1244" w:rsidRPr="00DB1CF0" w:rsidRDefault="005D61B1" w:rsidP="00C50E2E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实操与指导</w:t>
            </w:r>
          </w:p>
        </w:tc>
      </w:tr>
      <w:tr w:rsidR="004D1244" w:rsidRPr="00AF342D" w:rsidTr="004D1244">
        <w:trPr>
          <w:trHeight w:val="340"/>
          <w:jc w:val="center"/>
        </w:trPr>
        <w:tc>
          <w:tcPr>
            <w:tcW w:w="4267" w:type="dxa"/>
            <w:gridSpan w:val="3"/>
            <w:vAlign w:val="center"/>
          </w:tcPr>
          <w:p w:rsidR="004D1244" w:rsidRPr="00AF342D" w:rsidRDefault="004D1244" w:rsidP="003E2BAB">
            <w:pPr>
              <w:spacing w:after="0" w:line="360" w:lineRule="exact"/>
              <w:jc w:val="right"/>
              <w:rPr>
                <w:rFonts w:eastAsia="宋体"/>
                <w:sz w:val="21"/>
                <w:szCs w:val="21"/>
              </w:rPr>
            </w:pPr>
            <w:r w:rsidRPr="00AF342D">
              <w:rPr>
                <w:rFonts w:eastAsia="宋体"/>
                <w:sz w:val="21"/>
                <w:szCs w:val="21"/>
              </w:rPr>
              <w:t>合计：</w:t>
            </w:r>
          </w:p>
        </w:tc>
        <w:tc>
          <w:tcPr>
            <w:tcW w:w="798" w:type="dxa"/>
            <w:vAlign w:val="center"/>
          </w:tcPr>
          <w:p w:rsidR="004D1244" w:rsidRPr="00AF342D" w:rsidRDefault="005D61B1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16</w:t>
            </w:r>
          </w:p>
        </w:tc>
        <w:tc>
          <w:tcPr>
            <w:tcW w:w="3261" w:type="dxa"/>
            <w:gridSpan w:val="3"/>
            <w:vAlign w:val="center"/>
          </w:tcPr>
          <w:p w:rsidR="004D1244" w:rsidRPr="00AF342D" w:rsidRDefault="004D1244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4D1244" w:rsidRPr="00AF342D" w:rsidRDefault="004D1244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579" w:type="dxa"/>
            <w:gridSpan w:val="3"/>
            <w:vAlign w:val="center"/>
          </w:tcPr>
          <w:p w:rsidR="004D1244" w:rsidRPr="00AF342D" w:rsidRDefault="004D1244" w:rsidP="003E2BAB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</w:tr>
      <w:tr w:rsidR="004D1244" w:rsidRPr="00AF342D" w:rsidTr="004D1244">
        <w:trPr>
          <w:trHeight w:val="340"/>
          <w:jc w:val="center"/>
        </w:trPr>
        <w:tc>
          <w:tcPr>
            <w:tcW w:w="12747" w:type="dxa"/>
            <w:gridSpan w:val="11"/>
            <w:shd w:val="clear" w:color="auto" w:fill="C0C0C0"/>
            <w:vAlign w:val="center"/>
          </w:tcPr>
          <w:p w:rsidR="004D1244" w:rsidRPr="00AF342D" w:rsidRDefault="004D1244" w:rsidP="00001AFD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宋体"/>
                <w:b/>
                <w:szCs w:val="21"/>
                <w:lang w:eastAsia="zh-CN"/>
              </w:rPr>
            </w:pPr>
            <w:r>
              <w:rPr>
                <w:rFonts w:eastAsia="宋体" w:hint="eastAsia"/>
                <w:b/>
                <w:szCs w:val="21"/>
                <w:lang w:eastAsia="zh-CN"/>
              </w:rPr>
              <w:t>考核</w:t>
            </w:r>
            <w:r w:rsidRPr="00AF342D">
              <w:rPr>
                <w:rFonts w:eastAsia="宋体"/>
                <w:b/>
                <w:szCs w:val="21"/>
                <w:lang w:eastAsia="zh-CN"/>
              </w:rPr>
              <w:t>方法及标准</w:t>
            </w:r>
          </w:p>
        </w:tc>
      </w:tr>
      <w:tr w:rsidR="004D1244" w:rsidRPr="00AF342D" w:rsidTr="004D1244">
        <w:trPr>
          <w:trHeight w:val="340"/>
          <w:jc w:val="center"/>
        </w:trPr>
        <w:tc>
          <w:tcPr>
            <w:tcW w:w="5461" w:type="dxa"/>
            <w:gridSpan w:val="5"/>
            <w:vAlign w:val="center"/>
          </w:tcPr>
          <w:p w:rsidR="004D1244" w:rsidRPr="00AF342D" w:rsidRDefault="004D1244" w:rsidP="003E2BAB">
            <w:pPr>
              <w:snapToGrid w:val="0"/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</w:rPr>
              <w:t>考核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形式</w:t>
            </w:r>
          </w:p>
        </w:tc>
        <w:tc>
          <w:tcPr>
            <w:tcW w:w="5720" w:type="dxa"/>
            <w:gridSpan w:val="4"/>
            <w:vAlign w:val="center"/>
          </w:tcPr>
          <w:p w:rsidR="004D1244" w:rsidRPr="00AF342D" w:rsidRDefault="004D1244" w:rsidP="003E2BAB">
            <w:pPr>
              <w:snapToGrid w:val="0"/>
              <w:spacing w:after="0" w:line="360" w:lineRule="exact"/>
              <w:ind w:left="180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/>
                <w:b/>
                <w:sz w:val="21"/>
                <w:szCs w:val="21"/>
              </w:rPr>
              <w:t>评价标准</w:t>
            </w:r>
          </w:p>
        </w:tc>
        <w:tc>
          <w:tcPr>
            <w:tcW w:w="1566" w:type="dxa"/>
            <w:gridSpan w:val="2"/>
            <w:vAlign w:val="center"/>
          </w:tcPr>
          <w:p w:rsidR="004D1244" w:rsidRPr="00AF342D" w:rsidRDefault="004D1244" w:rsidP="003E2BAB">
            <w:pPr>
              <w:snapToGrid w:val="0"/>
              <w:spacing w:after="0" w:line="360" w:lineRule="exact"/>
              <w:ind w:left="180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/>
                <w:b/>
                <w:sz w:val="21"/>
                <w:szCs w:val="21"/>
              </w:rPr>
              <w:t>权重</w:t>
            </w:r>
          </w:p>
        </w:tc>
      </w:tr>
      <w:tr w:rsidR="00C50E2E" w:rsidRPr="00AF342D" w:rsidTr="004D1244">
        <w:trPr>
          <w:trHeight w:val="340"/>
          <w:jc w:val="center"/>
        </w:trPr>
        <w:tc>
          <w:tcPr>
            <w:tcW w:w="5461" w:type="dxa"/>
            <w:gridSpan w:val="5"/>
            <w:vAlign w:val="center"/>
          </w:tcPr>
          <w:p w:rsidR="00C50E2E" w:rsidRPr="00AF342D" w:rsidRDefault="00C50E2E" w:rsidP="0041602D">
            <w:pPr>
              <w:snapToGrid w:val="0"/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到课情况</w:t>
            </w:r>
          </w:p>
        </w:tc>
        <w:tc>
          <w:tcPr>
            <w:tcW w:w="5720" w:type="dxa"/>
            <w:gridSpan w:val="4"/>
            <w:vAlign w:val="center"/>
          </w:tcPr>
          <w:p w:rsidR="00C50E2E" w:rsidRPr="00AF342D" w:rsidRDefault="00C50E2E" w:rsidP="0041602D">
            <w:pPr>
              <w:snapToGrid w:val="0"/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不迟到、不早退、不旷课</w:t>
            </w:r>
          </w:p>
        </w:tc>
        <w:tc>
          <w:tcPr>
            <w:tcW w:w="1566" w:type="dxa"/>
            <w:gridSpan w:val="2"/>
            <w:vAlign w:val="center"/>
          </w:tcPr>
          <w:p w:rsidR="00C50E2E" w:rsidRPr="00AF342D" w:rsidRDefault="00C50E2E" w:rsidP="0041602D">
            <w:pPr>
              <w:snapToGrid w:val="0"/>
              <w:spacing w:after="0" w:line="360" w:lineRule="exact"/>
              <w:ind w:left="18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20%</w:t>
            </w:r>
          </w:p>
        </w:tc>
      </w:tr>
      <w:tr w:rsidR="00C50E2E" w:rsidRPr="00AF342D" w:rsidTr="004D1244">
        <w:trPr>
          <w:trHeight w:val="340"/>
          <w:jc w:val="center"/>
        </w:trPr>
        <w:tc>
          <w:tcPr>
            <w:tcW w:w="5461" w:type="dxa"/>
            <w:gridSpan w:val="5"/>
            <w:vAlign w:val="center"/>
          </w:tcPr>
          <w:p w:rsidR="00C50E2E" w:rsidRPr="00AF342D" w:rsidRDefault="00C50E2E" w:rsidP="0041602D">
            <w:pPr>
              <w:snapToGrid w:val="0"/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课堂练习</w:t>
            </w:r>
          </w:p>
        </w:tc>
        <w:tc>
          <w:tcPr>
            <w:tcW w:w="5720" w:type="dxa"/>
            <w:gridSpan w:val="4"/>
            <w:vAlign w:val="center"/>
          </w:tcPr>
          <w:p w:rsidR="00C50E2E" w:rsidRPr="00AF342D" w:rsidRDefault="00C50E2E" w:rsidP="0041602D">
            <w:pPr>
              <w:snapToGrid w:val="0"/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按时按量完成，根据质量评定等级</w:t>
            </w:r>
          </w:p>
        </w:tc>
        <w:tc>
          <w:tcPr>
            <w:tcW w:w="1566" w:type="dxa"/>
            <w:gridSpan w:val="2"/>
            <w:vAlign w:val="center"/>
          </w:tcPr>
          <w:p w:rsidR="00C50E2E" w:rsidRPr="00AF342D" w:rsidRDefault="00C50E2E" w:rsidP="0041602D">
            <w:pPr>
              <w:snapToGrid w:val="0"/>
              <w:spacing w:after="0" w:line="360" w:lineRule="exact"/>
              <w:ind w:left="18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10%</w:t>
            </w:r>
          </w:p>
        </w:tc>
      </w:tr>
      <w:tr w:rsidR="00C50E2E" w:rsidRPr="00AF342D" w:rsidTr="004D1244">
        <w:trPr>
          <w:trHeight w:val="340"/>
          <w:jc w:val="center"/>
        </w:trPr>
        <w:tc>
          <w:tcPr>
            <w:tcW w:w="5461" w:type="dxa"/>
            <w:gridSpan w:val="5"/>
            <w:vAlign w:val="center"/>
          </w:tcPr>
          <w:p w:rsidR="00C50E2E" w:rsidRPr="00AF342D" w:rsidRDefault="00C50E2E" w:rsidP="0041602D">
            <w:pPr>
              <w:snapToGrid w:val="0"/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期中作品发表</w:t>
            </w:r>
          </w:p>
        </w:tc>
        <w:tc>
          <w:tcPr>
            <w:tcW w:w="5720" w:type="dxa"/>
            <w:gridSpan w:val="4"/>
            <w:vAlign w:val="center"/>
          </w:tcPr>
          <w:p w:rsidR="00C50E2E" w:rsidRPr="00AF342D" w:rsidRDefault="00C50E2E" w:rsidP="0041602D">
            <w:pPr>
              <w:snapToGrid w:val="0"/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学生讲解作品，根据质量评定等级</w:t>
            </w:r>
          </w:p>
        </w:tc>
        <w:tc>
          <w:tcPr>
            <w:tcW w:w="1566" w:type="dxa"/>
            <w:gridSpan w:val="2"/>
            <w:vAlign w:val="center"/>
          </w:tcPr>
          <w:p w:rsidR="00C50E2E" w:rsidRPr="00AF342D" w:rsidRDefault="00C50E2E" w:rsidP="0041602D">
            <w:pPr>
              <w:snapToGrid w:val="0"/>
              <w:spacing w:after="0" w:line="360" w:lineRule="exact"/>
              <w:ind w:left="18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20%</w:t>
            </w:r>
          </w:p>
        </w:tc>
      </w:tr>
      <w:tr w:rsidR="00C50E2E" w:rsidRPr="00AF342D" w:rsidTr="004D1244">
        <w:trPr>
          <w:trHeight w:val="340"/>
          <w:jc w:val="center"/>
        </w:trPr>
        <w:tc>
          <w:tcPr>
            <w:tcW w:w="5461" w:type="dxa"/>
            <w:gridSpan w:val="5"/>
            <w:vAlign w:val="center"/>
          </w:tcPr>
          <w:p w:rsidR="00C50E2E" w:rsidRPr="00AF342D" w:rsidRDefault="00C50E2E" w:rsidP="0041602D">
            <w:pPr>
              <w:snapToGrid w:val="0"/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期末作品发表</w:t>
            </w:r>
          </w:p>
        </w:tc>
        <w:tc>
          <w:tcPr>
            <w:tcW w:w="5720" w:type="dxa"/>
            <w:gridSpan w:val="4"/>
            <w:vAlign w:val="center"/>
          </w:tcPr>
          <w:p w:rsidR="00C50E2E" w:rsidRPr="00AF342D" w:rsidRDefault="00C50E2E" w:rsidP="0041602D">
            <w:pPr>
              <w:snapToGrid w:val="0"/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根据评分标准评定等级</w:t>
            </w:r>
          </w:p>
        </w:tc>
        <w:tc>
          <w:tcPr>
            <w:tcW w:w="1566" w:type="dxa"/>
            <w:gridSpan w:val="2"/>
            <w:vAlign w:val="center"/>
          </w:tcPr>
          <w:p w:rsidR="00C50E2E" w:rsidRPr="00AF342D" w:rsidRDefault="00C50E2E" w:rsidP="0041602D">
            <w:pPr>
              <w:snapToGrid w:val="0"/>
              <w:spacing w:after="0" w:line="360" w:lineRule="exact"/>
              <w:ind w:left="18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50%</w:t>
            </w:r>
          </w:p>
        </w:tc>
      </w:tr>
      <w:tr w:rsidR="00C50E2E" w:rsidRPr="00AF342D" w:rsidTr="004D1244">
        <w:trPr>
          <w:trHeight w:val="340"/>
          <w:jc w:val="center"/>
        </w:trPr>
        <w:tc>
          <w:tcPr>
            <w:tcW w:w="5461" w:type="dxa"/>
            <w:gridSpan w:val="5"/>
            <w:vAlign w:val="center"/>
          </w:tcPr>
          <w:p w:rsidR="00C50E2E" w:rsidRPr="00AF342D" w:rsidRDefault="00C50E2E" w:rsidP="003E2BAB">
            <w:pPr>
              <w:snapToGrid w:val="0"/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5720" w:type="dxa"/>
            <w:gridSpan w:val="4"/>
            <w:vAlign w:val="center"/>
          </w:tcPr>
          <w:p w:rsidR="00C50E2E" w:rsidRPr="00AF342D" w:rsidRDefault="00C50E2E" w:rsidP="003E2BAB">
            <w:pPr>
              <w:snapToGrid w:val="0"/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vAlign w:val="center"/>
          </w:tcPr>
          <w:p w:rsidR="00C50E2E" w:rsidRPr="00AF342D" w:rsidRDefault="00C50E2E" w:rsidP="003E2BAB">
            <w:pPr>
              <w:snapToGrid w:val="0"/>
              <w:spacing w:after="0" w:line="360" w:lineRule="exact"/>
              <w:ind w:left="180"/>
              <w:rPr>
                <w:rFonts w:eastAsia="宋体"/>
                <w:sz w:val="21"/>
                <w:szCs w:val="21"/>
              </w:rPr>
            </w:pPr>
          </w:p>
        </w:tc>
      </w:tr>
      <w:tr w:rsidR="00C50E2E" w:rsidRPr="00AF342D" w:rsidTr="004D1244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C50E2E" w:rsidRPr="00AF342D" w:rsidRDefault="00C50E2E" w:rsidP="003E2BAB">
            <w:pPr>
              <w:snapToGrid w:val="0"/>
              <w:spacing w:after="0" w:line="360" w:lineRule="exact"/>
              <w:ind w:left="180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大纲编写时间：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2020.9.10</w:t>
            </w:r>
          </w:p>
        </w:tc>
      </w:tr>
      <w:tr w:rsidR="00C50E2E" w:rsidRPr="00AF342D" w:rsidTr="004D1244">
        <w:trPr>
          <w:trHeight w:val="2351"/>
          <w:jc w:val="center"/>
        </w:trPr>
        <w:tc>
          <w:tcPr>
            <w:tcW w:w="12747" w:type="dxa"/>
            <w:gridSpan w:val="11"/>
          </w:tcPr>
          <w:p w:rsidR="00C50E2E" w:rsidRPr="00AF342D" w:rsidRDefault="00C50E2E" w:rsidP="003E2BAB"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eastAsia="宋体"/>
                <w:b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Cs w:val="21"/>
                <w:lang w:eastAsia="zh-CN"/>
              </w:rPr>
              <w:lastRenderedPageBreak/>
              <w:t>系（部）审查意见：</w:t>
            </w:r>
          </w:p>
          <w:p w:rsidR="00C50E2E" w:rsidRPr="00AF342D" w:rsidRDefault="00C50E2E" w:rsidP="003E2BAB">
            <w:pPr>
              <w:spacing w:after="0" w:line="360" w:lineRule="exact"/>
              <w:ind w:firstLineChars="27" w:firstLine="57"/>
              <w:jc w:val="left"/>
              <w:rPr>
                <w:rFonts w:eastAsia="宋体"/>
                <w:b/>
                <w:sz w:val="21"/>
                <w:szCs w:val="21"/>
                <w:lang w:eastAsia="zh-CN"/>
              </w:rPr>
            </w:pPr>
          </w:p>
          <w:p w:rsidR="00C50E2E" w:rsidRPr="00AF342D" w:rsidRDefault="000F1FC1" w:rsidP="003E2BAB">
            <w:pPr>
              <w:spacing w:after="0" w:line="360" w:lineRule="exact"/>
              <w:ind w:firstLineChars="27" w:firstLine="57"/>
              <w:jc w:val="left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noProof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6341110</wp:posOffset>
                  </wp:positionH>
                  <wp:positionV relativeFrom="paragraph">
                    <wp:posOffset>-635</wp:posOffset>
                  </wp:positionV>
                  <wp:extent cx="1318260" cy="914400"/>
                  <wp:effectExtent l="0" t="0" r="0" b="0"/>
                  <wp:wrapThrough wrapText="bothSides">
                    <wp:wrapPolygon edited="0">
                      <wp:start x="4058" y="900"/>
                      <wp:lineTo x="312" y="7200"/>
                      <wp:lineTo x="936" y="11250"/>
                      <wp:lineTo x="2809" y="15300"/>
                      <wp:lineTo x="4058" y="15300"/>
                      <wp:lineTo x="3121" y="18900"/>
                      <wp:lineTo x="3434" y="20250"/>
                      <wp:lineTo x="5306" y="20250"/>
                      <wp:lineTo x="13110" y="20250"/>
                      <wp:lineTo x="19977" y="18000"/>
                      <wp:lineTo x="19040" y="8100"/>
                      <wp:lineTo x="20601" y="4500"/>
                      <wp:lineTo x="18416" y="1350"/>
                      <wp:lineTo x="5306" y="900"/>
                      <wp:lineTo x="4058" y="900"/>
                    </wp:wrapPolygon>
                  </wp:wrapThrough>
                  <wp:docPr id="7" name="图片 4" descr="簽名P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4" descr="簽名PNG.png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826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C50E2E" w:rsidRPr="00AF342D" w:rsidRDefault="00C50E2E" w:rsidP="003E2BAB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  <w:p w:rsidR="00C50E2E" w:rsidRPr="00AF342D" w:rsidRDefault="00C50E2E" w:rsidP="003E2BAB">
            <w:pPr>
              <w:spacing w:after="0" w:line="360" w:lineRule="exact"/>
              <w:ind w:right="420"/>
              <w:rPr>
                <w:rFonts w:eastAsia="宋体"/>
                <w:sz w:val="21"/>
                <w:szCs w:val="21"/>
                <w:lang w:eastAsia="zh-CN"/>
              </w:rPr>
            </w:pPr>
          </w:p>
          <w:p w:rsidR="00C50E2E" w:rsidRDefault="00C50E2E" w:rsidP="001A4CA5">
            <w:pPr>
              <w:wordWrap w:val="0"/>
              <w:spacing w:after="0" w:line="360" w:lineRule="exact"/>
              <w:ind w:right="420"/>
              <w:jc w:val="right"/>
              <w:rPr>
                <w:rFonts w:eastAsia="宋体"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sz w:val="21"/>
                <w:szCs w:val="21"/>
                <w:lang w:eastAsia="zh-CN"/>
              </w:rPr>
              <w:t>系（部）主任签名：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             </w:t>
            </w:r>
          </w:p>
          <w:p w:rsidR="00C50E2E" w:rsidRPr="00AF342D" w:rsidRDefault="00C50E2E" w:rsidP="003E2BAB">
            <w:pPr>
              <w:spacing w:after="0" w:line="360" w:lineRule="exact"/>
              <w:ind w:right="420"/>
              <w:jc w:val="right"/>
              <w:rPr>
                <w:rFonts w:eastAsia="宋体"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sz w:val="21"/>
                <w:szCs w:val="21"/>
                <w:lang w:eastAsia="zh-CN"/>
              </w:rPr>
              <w:t>日期：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  </w:t>
            </w:r>
            <w:r w:rsidRPr="00AF342D">
              <w:rPr>
                <w:rFonts w:eastAsia="宋体"/>
                <w:sz w:val="21"/>
                <w:szCs w:val="21"/>
                <w:lang w:eastAsia="zh-CN"/>
              </w:rPr>
              <w:t>年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  </w:t>
            </w:r>
            <w:r w:rsidRPr="00AF342D">
              <w:rPr>
                <w:rFonts w:eastAsia="宋体"/>
                <w:sz w:val="21"/>
                <w:szCs w:val="21"/>
                <w:lang w:eastAsia="zh-CN"/>
              </w:rPr>
              <w:t>月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 </w:t>
            </w:r>
            <w:r w:rsidRPr="00AF342D">
              <w:rPr>
                <w:rFonts w:eastAsia="宋体"/>
                <w:sz w:val="21"/>
                <w:szCs w:val="21"/>
                <w:lang w:eastAsia="zh-CN"/>
              </w:rPr>
              <w:t>日</w:t>
            </w:r>
          </w:p>
          <w:p w:rsidR="00C50E2E" w:rsidRPr="00AF342D" w:rsidRDefault="00C50E2E" w:rsidP="003E2BAB">
            <w:pPr>
              <w:snapToGrid w:val="0"/>
              <w:spacing w:after="0" w:line="360" w:lineRule="exact"/>
              <w:ind w:left="180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</w:tbl>
    <w:p w:rsidR="003E2BAB" w:rsidRPr="00F04FAF" w:rsidRDefault="003E2BAB" w:rsidP="003E2BAB">
      <w:pPr>
        <w:spacing w:after="0" w:line="360" w:lineRule="exact"/>
        <w:ind w:left="1"/>
        <w:rPr>
          <w:rFonts w:eastAsiaTheme="minorEastAsia"/>
          <w:b/>
          <w:bCs/>
          <w:color w:val="00B050"/>
          <w:sz w:val="21"/>
          <w:szCs w:val="21"/>
          <w:lang w:eastAsia="zh-CN"/>
        </w:rPr>
      </w:pPr>
    </w:p>
    <w:sectPr w:rsidR="003E2BAB" w:rsidRPr="00F04FAF" w:rsidSect="00914BA6">
      <w:pgSz w:w="16838" w:h="11906" w:orient="landscape"/>
      <w:pgMar w:top="1230" w:right="1440" w:bottom="123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7FF3" w:rsidRDefault="00527FF3" w:rsidP="00896971">
      <w:pPr>
        <w:spacing w:after="0"/>
      </w:pPr>
      <w:r>
        <w:separator/>
      </w:r>
    </w:p>
  </w:endnote>
  <w:endnote w:type="continuationSeparator" w:id="0">
    <w:p w:rsidR="00527FF3" w:rsidRDefault="00527FF3" w:rsidP="0089697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FKai-SB">
    <w:altName w:val="Microsoft JhengHei Light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IDFont + F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Malgun Gothic Semilight">
    <w:charset w:val="86"/>
    <w:family w:val="swiss"/>
    <w:pitch w:val="variable"/>
    <w:sig w:usb0="B0000AAF" w:usb1="09DF7CFB" w:usb2="00000012" w:usb3="00000000" w:csb0="003E01BD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7FF3" w:rsidRDefault="00527FF3" w:rsidP="00896971">
      <w:pPr>
        <w:spacing w:after="0"/>
      </w:pPr>
      <w:r>
        <w:separator/>
      </w:r>
    </w:p>
  </w:footnote>
  <w:footnote w:type="continuationSeparator" w:id="0">
    <w:p w:rsidR="00527FF3" w:rsidRDefault="00527FF3" w:rsidP="0089697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C4148"/>
    <w:multiLevelType w:val="multilevel"/>
    <w:tmpl w:val="0B2C4148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596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01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36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56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27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696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116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536" w:hanging="420"/>
      </w:pPr>
      <w:rPr>
        <w:rFonts w:ascii="Wingdings" w:hAnsi="Wingdings" w:hint="default"/>
      </w:rPr>
    </w:lvl>
  </w:abstractNum>
  <w:abstractNum w:abstractNumId="1">
    <w:nsid w:val="148B5E33"/>
    <w:multiLevelType w:val="hybridMultilevel"/>
    <w:tmpl w:val="63F2ADF0"/>
    <w:lvl w:ilvl="0" w:tplc="D222F05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21CC56DA"/>
    <w:multiLevelType w:val="multilevel"/>
    <w:tmpl w:val="21CC56DA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decimal"/>
      <w:lvlText w:val="2.%2."/>
      <w:lvlJc w:val="left"/>
      <w:pPr>
        <w:tabs>
          <w:tab w:val="left" w:pos="720"/>
        </w:tabs>
        <w:ind w:left="720" w:hanging="480"/>
      </w:pPr>
      <w:rPr>
        <w:rFonts w:hint="eastAsia"/>
      </w:rPr>
    </w:lvl>
    <w:lvl w:ilvl="2">
      <w:start w:val="1"/>
      <w:numFmt w:val="decimal"/>
      <w:lvlText w:val="%3."/>
      <w:legacy w:legacy="1" w:legacySpace="480" w:legacyIndent="360"/>
      <w:lvlJc w:val="left"/>
      <w:pPr>
        <w:ind w:left="840" w:hanging="360"/>
      </w:pPr>
    </w:lvl>
    <w:lvl w:ilvl="3">
      <w:start w:val="1"/>
      <w:numFmt w:val="decimal"/>
      <w:lvlText w:val="%4."/>
      <w:lvlJc w:val="left"/>
      <w:pPr>
        <w:tabs>
          <w:tab w:val="left" w:pos="1440"/>
        </w:tabs>
        <w:ind w:left="1440" w:hanging="480"/>
      </w:pPr>
    </w:lvl>
    <w:lvl w:ilvl="4">
      <w:start w:val="1"/>
      <w:numFmt w:val="ideographTraditional"/>
      <w:lvlText w:val="%5、"/>
      <w:lvlJc w:val="left"/>
      <w:pPr>
        <w:tabs>
          <w:tab w:val="left" w:pos="1920"/>
        </w:tabs>
        <w:ind w:left="1920" w:hanging="480"/>
      </w:pPr>
    </w:lvl>
    <w:lvl w:ilvl="5">
      <w:start w:val="1"/>
      <w:numFmt w:val="lowerRoman"/>
      <w:lvlText w:val="%6."/>
      <w:lvlJc w:val="right"/>
      <w:pPr>
        <w:tabs>
          <w:tab w:val="left" w:pos="2400"/>
        </w:tabs>
        <w:ind w:left="2400" w:hanging="48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480"/>
      </w:pPr>
    </w:lvl>
    <w:lvl w:ilvl="7">
      <w:start w:val="1"/>
      <w:numFmt w:val="ideographTraditional"/>
      <w:lvlText w:val="%8、"/>
      <w:lvlJc w:val="left"/>
      <w:pPr>
        <w:tabs>
          <w:tab w:val="left" w:pos="3360"/>
        </w:tabs>
        <w:ind w:left="3360" w:hanging="480"/>
      </w:pPr>
    </w:lvl>
    <w:lvl w:ilvl="8">
      <w:start w:val="1"/>
      <w:numFmt w:val="lowerRoman"/>
      <w:lvlText w:val="%9."/>
      <w:lvlJc w:val="right"/>
      <w:pPr>
        <w:tabs>
          <w:tab w:val="left" w:pos="3840"/>
        </w:tabs>
        <w:ind w:left="3840" w:hanging="480"/>
      </w:pPr>
    </w:lvl>
  </w:abstractNum>
  <w:abstractNum w:abstractNumId="3">
    <w:nsid w:val="586B7180"/>
    <w:multiLevelType w:val="singleLevel"/>
    <w:tmpl w:val="586B7180"/>
    <w:lvl w:ilvl="0">
      <w:start w:val="1"/>
      <w:numFmt w:val="decimal"/>
      <w:suff w:val="nothing"/>
      <w:lvlText w:val="%1、"/>
      <w:lvlJc w:val="left"/>
    </w:lvl>
  </w:abstractNum>
  <w:abstractNum w:abstractNumId="4">
    <w:nsid w:val="67F01F12"/>
    <w:multiLevelType w:val="multilevel"/>
    <w:tmpl w:val="67F01F12"/>
    <w:lvl w:ilvl="0">
      <w:start w:val="1"/>
      <w:numFmt w:val="bullet"/>
      <w:lvlText w:val=""/>
      <w:lvlJc w:val="left"/>
      <w:pPr>
        <w:ind w:left="1128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548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68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08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228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068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488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2C23799B"/>
    <w:rsid w:val="00001AFD"/>
    <w:rsid w:val="000041EE"/>
    <w:rsid w:val="00057CB9"/>
    <w:rsid w:val="00061F27"/>
    <w:rsid w:val="0006698D"/>
    <w:rsid w:val="00074B8E"/>
    <w:rsid w:val="00087B74"/>
    <w:rsid w:val="000B626E"/>
    <w:rsid w:val="000C2D4A"/>
    <w:rsid w:val="000E0AE8"/>
    <w:rsid w:val="000F1FC1"/>
    <w:rsid w:val="00113022"/>
    <w:rsid w:val="00155E5A"/>
    <w:rsid w:val="00171228"/>
    <w:rsid w:val="001A4CA5"/>
    <w:rsid w:val="001B31E9"/>
    <w:rsid w:val="001D28E8"/>
    <w:rsid w:val="001F20BC"/>
    <w:rsid w:val="002111AE"/>
    <w:rsid w:val="00227119"/>
    <w:rsid w:val="00295970"/>
    <w:rsid w:val="002C0D8F"/>
    <w:rsid w:val="002E27E1"/>
    <w:rsid w:val="003044FA"/>
    <w:rsid w:val="003403E2"/>
    <w:rsid w:val="00347A54"/>
    <w:rsid w:val="0037561C"/>
    <w:rsid w:val="003C66D8"/>
    <w:rsid w:val="003E2BAB"/>
    <w:rsid w:val="003E66A6"/>
    <w:rsid w:val="00411A5A"/>
    <w:rsid w:val="00414FC8"/>
    <w:rsid w:val="00457E42"/>
    <w:rsid w:val="00476E17"/>
    <w:rsid w:val="004835AB"/>
    <w:rsid w:val="00486D9E"/>
    <w:rsid w:val="004A4489"/>
    <w:rsid w:val="004B3994"/>
    <w:rsid w:val="004B7C67"/>
    <w:rsid w:val="004D1244"/>
    <w:rsid w:val="004D29DE"/>
    <w:rsid w:val="004E0481"/>
    <w:rsid w:val="004E7804"/>
    <w:rsid w:val="00522CD9"/>
    <w:rsid w:val="00527FF3"/>
    <w:rsid w:val="00560ED1"/>
    <w:rsid w:val="005639AB"/>
    <w:rsid w:val="005805E8"/>
    <w:rsid w:val="005911D3"/>
    <w:rsid w:val="005B10C8"/>
    <w:rsid w:val="005D61B1"/>
    <w:rsid w:val="005F174F"/>
    <w:rsid w:val="006237C1"/>
    <w:rsid w:val="00631FA7"/>
    <w:rsid w:val="0063410F"/>
    <w:rsid w:val="00647B86"/>
    <w:rsid w:val="0065141E"/>
    <w:rsid w:val="006544A1"/>
    <w:rsid w:val="0065651C"/>
    <w:rsid w:val="00670375"/>
    <w:rsid w:val="006D3200"/>
    <w:rsid w:val="006E1924"/>
    <w:rsid w:val="00724EB9"/>
    <w:rsid w:val="00733AFF"/>
    <w:rsid w:val="00735FDE"/>
    <w:rsid w:val="00770F0D"/>
    <w:rsid w:val="00776AF2"/>
    <w:rsid w:val="00781F41"/>
    <w:rsid w:val="00785779"/>
    <w:rsid w:val="0079322F"/>
    <w:rsid w:val="007A154B"/>
    <w:rsid w:val="008147FF"/>
    <w:rsid w:val="00815F78"/>
    <w:rsid w:val="00825F98"/>
    <w:rsid w:val="0083529B"/>
    <w:rsid w:val="00837BA5"/>
    <w:rsid w:val="008512DF"/>
    <w:rsid w:val="00855020"/>
    <w:rsid w:val="00885EED"/>
    <w:rsid w:val="00892ADC"/>
    <w:rsid w:val="00896971"/>
    <w:rsid w:val="008B4200"/>
    <w:rsid w:val="008B6005"/>
    <w:rsid w:val="008F6642"/>
    <w:rsid w:val="00907E3A"/>
    <w:rsid w:val="00914BA6"/>
    <w:rsid w:val="00917C66"/>
    <w:rsid w:val="00930C61"/>
    <w:rsid w:val="009349EE"/>
    <w:rsid w:val="00935F4B"/>
    <w:rsid w:val="009857D5"/>
    <w:rsid w:val="009A2B5C"/>
    <w:rsid w:val="009B3EAE"/>
    <w:rsid w:val="009C3354"/>
    <w:rsid w:val="009D3079"/>
    <w:rsid w:val="009F076F"/>
    <w:rsid w:val="009F7907"/>
    <w:rsid w:val="00A41C45"/>
    <w:rsid w:val="00A640DF"/>
    <w:rsid w:val="00A74D79"/>
    <w:rsid w:val="00A84D68"/>
    <w:rsid w:val="00A85774"/>
    <w:rsid w:val="00AA199F"/>
    <w:rsid w:val="00AB00C2"/>
    <w:rsid w:val="00AE48DD"/>
    <w:rsid w:val="00AF342D"/>
    <w:rsid w:val="00B05FEC"/>
    <w:rsid w:val="00B33509"/>
    <w:rsid w:val="00BB35F5"/>
    <w:rsid w:val="00C06A54"/>
    <w:rsid w:val="00C06D81"/>
    <w:rsid w:val="00C41D05"/>
    <w:rsid w:val="00C479CB"/>
    <w:rsid w:val="00C50E2E"/>
    <w:rsid w:val="00C619D9"/>
    <w:rsid w:val="00C705DD"/>
    <w:rsid w:val="00C76FA2"/>
    <w:rsid w:val="00CA1AB8"/>
    <w:rsid w:val="00CC4A46"/>
    <w:rsid w:val="00CD2F8F"/>
    <w:rsid w:val="00CF0CC8"/>
    <w:rsid w:val="00D268B2"/>
    <w:rsid w:val="00D45246"/>
    <w:rsid w:val="00D62B41"/>
    <w:rsid w:val="00DB1CF0"/>
    <w:rsid w:val="00DB45CF"/>
    <w:rsid w:val="00DB5724"/>
    <w:rsid w:val="00DD1D93"/>
    <w:rsid w:val="00DE7F8F"/>
    <w:rsid w:val="00DF5733"/>
    <w:rsid w:val="00DF5C03"/>
    <w:rsid w:val="00E0505F"/>
    <w:rsid w:val="00E27C07"/>
    <w:rsid w:val="00E27EDA"/>
    <w:rsid w:val="00E413E8"/>
    <w:rsid w:val="00E53E23"/>
    <w:rsid w:val="00EC2295"/>
    <w:rsid w:val="00ED3FCA"/>
    <w:rsid w:val="00F04FAF"/>
    <w:rsid w:val="00F31667"/>
    <w:rsid w:val="00F617C2"/>
    <w:rsid w:val="00F641FD"/>
    <w:rsid w:val="00F96D96"/>
    <w:rsid w:val="00FA0724"/>
    <w:rsid w:val="00FE22C8"/>
    <w:rsid w:val="28AD1D92"/>
    <w:rsid w:val="2C23799B"/>
    <w:rsid w:val="62602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semiHidden="0" w:unhideWhenUsed="0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34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8E8"/>
    <w:pPr>
      <w:spacing w:after="120"/>
      <w:jc w:val="both"/>
    </w:pPr>
    <w:rPr>
      <w:rFonts w:eastAsia="PMingLiU"/>
      <w:sz w:val="24"/>
      <w:szCs w:val="22"/>
      <w:lang w:eastAsia="en-US"/>
    </w:rPr>
  </w:style>
  <w:style w:type="paragraph" w:styleId="1">
    <w:name w:val="heading 1"/>
    <w:basedOn w:val="a"/>
    <w:link w:val="1Char"/>
    <w:uiPriority w:val="9"/>
    <w:qFormat/>
    <w:rsid w:val="00DE7F8F"/>
    <w:pPr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8E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uiPriority w:val="34"/>
    <w:qFormat/>
    <w:rsid w:val="001D28E8"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rsid w:val="001D28E8"/>
    <w:rPr>
      <w:rFonts w:ascii="CIDFont + F2" w:eastAsia="CIDFont + F2" w:hAnsi="CIDFont + F2" w:cs="CIDFont + F2"/>
      <w:color w:val="000000"/>
      <w:sz w:val="20"/>
      <w:szCs w:val="20"/>
    </w:rPr>
  </w:style>
  <w:style w:type="paragraph" w:styleId="a4">
    <w:name w:val="header"/>
    <w:basedOn w:val="a"/>
    <w:link w:val="Char"/>
    <w:rsid w:val="00896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96971"/>
    <w:rPr>
      <w:rFonts w:eastAsia="PMingLiU"/>
      <w:sz w:val="18"/>
      <w:szCs w:val="18"/>
      <w:lang w:eastAsia="en-US"/>
    </w:rPr>
  </w:style>
  <w:style w:type="paragraph" w:styleId="a5">
    <w:name w:val="footer"/>
    <w:basedOn w:val="a"/>
    <w:link w:val="Char0"/>
    <w:rsid w:val="00896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96971"/>
    <w:rPr>
      <w:rFonts w:eastAsia="PMingLiU"/>
      <w:sz w:val="18"/>
      <w:szCs w:val="18"/>
      <w:lang w:eastAsia="en-US"/>
    </w:rPr>
  </w:style>
  <w:style w:type="paragraph" w:styleId="a6">
    <w:name w:val="List Paragraph"/>
    <w:basedOn w:val="a"/>
    <w:uiPriority w:val="34"/>
    <w:unhideWhenUsed/>
    <w:qFormat/>
    <w:rsid w:val="008147FF"/>
    <w:pPr>
      <w:ind w:firstLineChars="200" w:firstLine="420"/>
    </w:pPr>
  </w:style>
  <w:style w:type="paragraph" w:styleId="a7">
    <w:name w:val="Balloon Text"/>
    <w:basedOn w:val="a"/>
    <w:link w:val="Char1"/>
    <w:rsid w:val="003044FA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rsid w:val="003044FA"/>
    <w:rPr>
      <w:rFonts w:eastAsia="PMingLiU"/>
      <w:sz w:val="18"/>
      <w:szCs w:val="18"/>
      <w:lang w:eastAsia="en-US"/>
    </w:rPr>
  </w:style>
  <w:style w:type="character" w:styleId="a8">
    <w:name w:val="Hyperlink"/>
    <w:basedOn w:val="a0"/>
    <w:rsid w:val="00907E3A"/>
    <w:rPr>
      <w:color w:val="0563C1" w:themeColor="hyperlink"/>
      <w:u w:val="single"/>
    </w:rPr>
  </w:style>
  <w:style w:type="character" w:styleId="a9">
    <w:name w:val="Emphasis"/>
    <w:basedOn w:val="a0"/>
    <w:uiPriority w:val="20"/>
    <w:qFormat/>
    <w:rsid w:val="00AF342D"/>
    <w:rPr>
      <w:i/>
      <w:iCs/>
    </w:rPr>
  </w:style>
  <w:style w:type="paragraph" w:styleId="aa">
    <w:name w:val="Normal (Web)"/>
    <w:basedOn w:val="a"/>
    <w:uiPriority w:val="99"/>
    <w:semiHidden/>
    <w:unhideWhenUsed/>
    <w:rsid w:val="00CF0CC8"/>
    <w:pPr>
      <w:spacing w:before="100" w:beforeAutospacing="1" w:after="100" w:afterAutospacing="1"/>
      <w:jc w:val="left"/>
    </w:pPr>
    <w:rPr>
      <w:rFonts w:ascii="宋体" w:eastAsia="宋体" w:hAnsi="宋体" w:cs="宋体"/>
      <w:szCs w:val="24"/>
      <w:lang w:eastAsia="zh-CN"/>
    </w:rPr>
  </w:style>
  <w:style w:type="character" w:customStyle="1" w:styleId="1Char">
    <w:name w:val="标题 1 Char"/>
    <w:basedOn w:val="a0"/>
    <w:link w:val="1"/>
    <w:uiPriority w:val="9"/>
    <w:rsid w:val="00DE7F8F"/>
    <w:rPr>
      <w:rFonts w:ascii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semiHidden="0" w:unhideWhenUsed="0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34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8E8"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8E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1D28E8"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rsid w:val="001D28E8"/>
    <w:rPr>
      <w:rFonts w:ascii="CIDFont + F2" w:eastAsia="CIDFont + F2" w:hAnsi="CIDFont + F2" w:cs="CIDFont + F2"/>
      <w:color w:val="000000"/>
      <w:sz w:val="20"/>
      <w:szCs w:val="20"/>
    </w:rPr>
  </w:style>
  <w:style w:type="paragraph" w:styleId="a4">
    <w:name w:val="header"/>
    <w:basedOn w:val="a"/>
    <w:link w:val="Char"/>
    <w:rsid w:val="00896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96971"/>
    <w:rPr>
      <w:rFonts w:eastAsia="PMingLiU"/>
      <w:sz w:val="18"/>
      <w:szCs w:val="18"/>
      <w:lang w:eastAsia="en-US"/>
    </w:rPr>
  </w:style>
  <w:style w:type="paragraph" w:styleId="a5">
    <w:name w:val="footer"/>
    <w:basedOn w:val="a"/>
    <w:link w:val="Char0"/>
    <w:rsid w:val="00896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96971"/>
    <w:rPr>
      <w:rFonts w:eastAsia="PMingLiU"/>
      <w:sz w:val="18"/>
      <w:szCs w:val="18"/>
      <w:lang w:eastAsia="en-US"/>
    </w:rPr>
  </w:style>
  <w:style w:type="paragraph" w:styleId="a6">
    <w:name w:val="List Paragraph"/>
    <w:basedOn w:val="a"/>
    <w:uiPriority w:val="34"/>
    <w:unhideWhenUsed/>
    <w:qFormat/>
    <w:rsid w:val="008147FF"/>
    <w:pPr>
      <w:ind w:firstLineChars="200" w:firstLine="420"/>
    </w:pPr>
  </w:style>
  <w:style w:type="paragraph" w:styleId="a7">
    <w:name w:val="Balloon Text"/>
    <w:basedOn w:val="a"/>
    <w:link w:val="Char1"/>
    <w:rsid w:val="003044FA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rsid w:val="003044FA"/>
    <w:rPr>
      <w:rFonts w:eastAsia="PMingLiU"/>
      <w:sz w:val="18"/>
      <w:szCs w:val="18"/>
      <w:lang w:eastAsia="en-US"/>
    </w:rPr>
  </w:style>
  <w:style w:type="character" w:styleId="a8">
    <w:name w:val="Hyperlink"/>
    <w:basedOn w:val="a0"/>
    <w:rsid w:val="00907E3A"/>
    <w:rPr>
      <w:color w:val="0563C1" w:themeColor="hyperlink"/>
      <w:u w:val="single"/>
    </w:rPr>
  </w:style>
  <w:style w:type="character" w:styleId="a9">
    <w:name w:val="Emphasis"/>
    <w:basedOn w:val="a0"/>
    <w:uiPriority w:val="20"/>
    <w:qFormat/>
    <w:rsid w:val="00AF342D"/>
    <w:rPr>
      <w:i/>
      <w:iCs/>
    </w:rPr>
  </w:style>
  <w:style w:type="paragraph" w:styleId="aa">
    <w:name w:val="Normal (Web)"/>
    <w:basedOn w:val="a"/>
    <w:uiPriority w:val="99"/>
    <w:semiHidden/>
    <w:unhideWhenUsed/>
    <w:rsid w:val="00CF0CC8"/>
    <w:pPr>
      <w:spacing w:before="100" w:beforeAutospacing="1" w:after="100" w:afterAutospacing="1"/>
      <w:jc w:val="left"/>
    </w:pPr>
    <w:rPr>
      <w:rFonts w:ascii="宋体" w:eastAsia="宋体" w:hAnsi="宋体" w:cs="宋体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4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44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0" Type="http://schemas.openxmlformats.org/officeDocument/2006/relationships/hyperlink" Target="http://www.bookschina.com/publish/313/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bookschina.com/book_find2/?stp=%u9ad8%u5929%u54f2&amp;sCate=3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5F6BCE-1DD1-41DE-B819-B7BCD4127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467</Words>
  <Characters>2662</Characters>
  <Application>Microsoft Office Word</Application>
  <DocSecurity>0</DocSecurity>
  <Lines>22</Lines>
  <Paragraphs>6</Paragraphs>
  <ScaleCrop>false</ScaleCrop>
  <Company>Microsoft</Company>
  <LinksUpToDate>false</LinksUpToDate>
  <CharactersWithSpaces>3123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4</cp:revision>
  <cp:lastPrinted>2017-01-05T16:24:00Z</cp:lastPrinted>
  <dcterms:created xsi:type="dcterms:W3CDTF">2020-09-10T13:19:00Z</dcterms:created>
  <dcterms:modified xsi:type="dcterms:W3CDTF">2020-09-15T00:29:00Z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