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ascii="宋体" w:hAnsi="宋体"/>
          <w:b/>
          <w:sz w:val="32"/>
          <w:szCs w:val="32"/>
          <w:lang w:eastAsia="zh-CN"/>
        </w:rPr>
        <w:t>设计素描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36"/>
        <w:gridCol w:w="361"/>
        <w:gridCol w:w="615"/>
        <w:gridCol w:w="1623"/>
        <w:gridCol w:w="1517"/>
        <w:gridCol w:w="1529"/>
        <w:gridCol w:w="59"/>
        <w:gridCol w:w="637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>设计素描</w:t>
            </w:r>
          </w:p>
        </w:tc>
        <w:tc>
          <w:tcPr>
            <w:tcW w:w="482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Cs w:val="21"/>
              </w:rPr>
              <w:t>Design sketch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Cs w:val="21"/>
              </w:rPr>
              <w:t>32/2/2</w:t>
            </w:r>
          </w:p>
        </w:tc>
        <w:tc>
          <w:tcPr>
            <w:tcW w:w="482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星期二 1-2节</w:t>
            </w:r>
          </w:p>
        </w:tc>
        <w:tc>
          <w:tcPr>
            <w:tcW w:w="482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sz w:val="21"/>
                <w:szCs w:val="21"/>
              </w:rPr>
              <w:t>机电楼</w:t>
            </w:r>
            <w:r>
              <w:rPr>
                <w:rFonts w:eastAsia="宋体"/>
                <w:sz w:val="21"/>
                <w:szCs w:val="21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19级多媒体专业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东莞理工学院粤台产业科技学院多媒体系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彭楠/中级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课上答疑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插画师之路 人物角色设计与场景插画手绘技法/杨伟林 著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自编课件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本课程是本专业基础必修课之一。通过本课程的学习，使学生能够理解和把握从构图、透视原理到基本形体描绘，对复杂物象空间结构表现以及创造性素描的表现，对于人物的形体、动态能基本把握，最终形成完整的设计素描学习体系，提高其绘图能力和创新意识，为以后的专业设计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095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1.掌握设计素描的定义、分类、透视原理、基础的表现技法；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2.掌握人体的基本结构，物体的几大空间，独立绘制出作品。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 使学生从绘画的角度了解、掌握素描的各种表现手法，以培养和提高学生的创造性，综合思维能力和综合表现能力，来完善其创造性思维和表现能力；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 使学生基本掌握对物体色调、体积等知识结构的理解，做到从整体到局部再到整体的造型规律。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 培养学生具有主动观察、细心探索、崇尚科学、坚持不懈的学习态度和思想意识；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 养成理论联系实际、发现创造、认真细致、个性鲜明的科学态度和职业道德。</w:t>
            </w:r>
          </w:p>
        </w:tc>
        <w:tc>
          <w:tcPr>
            <w:tcW w:w="3306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66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69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设计素描概述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介绍素描的基本概念，介绍素描工具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的定义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如何画好素描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的演变过程，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我国素描的发展历程，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历代伟人的巨大贡献，培养学生的爱国精神。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</w:t>
            </w:r>
          </w:p>
        </w:tc>
        <w:tc>
          <w:tcPr>
            <w:tcW w:w="1081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中国美术史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透视原理及排线方式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讲解透视原理并绘制，教授排线手法并练习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重点：透视的定义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难点：如何画好透视关系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透视原理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排线练习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立方体素描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教授如何绘制一个立方体素描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重点：立方体的透视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难点：如何画好物体透视关系及排线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立方体练习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球体、圆锥体素描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教授如何绘制球体及圆锥体素描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重点：球体的透视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难点：如何画好物体透视关系及排线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球体、圆锥体练习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圆柱体素描</w:t>
            </w:r>
          </w:p>
        </w:tc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教授如何绘制一个圆柱体素描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重点：圆柱体的透视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难点：如何画好物体透视关系及排线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圆柱体练习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棱柱体、相贯体1素描</w:t>
            </w:r>
          </w:p>
        </w:tc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教授如何绘制棱柱体、相贯体1素描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重点：棱柱体的透视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难点：如何画好物体透视关系及排线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棱柱体、相贯体1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相贯体2、3素描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教授如何绘制不同的相贯体素描 （期中考核）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重点：相贯体的透视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难点：如何画好物体透视关系及排线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相贯体2、3练习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人物的入门1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教授如何绘制人物素描（头部）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课程思政融入点：介绍古代绘画人物的特点，让学生学会欣赏具有古典中国韵味的人物，学习古人的绘画思维及表现手法。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人物的头部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人物的入门2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教授如何绘制人物素描（头部）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人物的头部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人物的入门3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教授如何绘制人物素描（头部）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人物的头部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人物的动态1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教授如何绘制人物素描（全身动态）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课程思政融入点：介绍中国动漫的经典作品，观摩经典动画人物的设计和表现，学习前辈的设计理念和表现技法，弘扬中华民族的传统文化。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人物的动态练习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人物的动态2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教授如何绘制人物素描（全身动态）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人物的动态练习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人物的动态3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教授如何绘制人物素描（全身动态）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重点：人体的透视及穿插关系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难点：如何画好人体透视关系及表现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人物的动态练习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复杂画面的构图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教授如何绘制复杂的画面，如何构图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重点：构图的方法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难点：如何表现出复杂的画面关系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复杂画面练习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绘制完整的动漫场景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教授如何绘制完整的动漫场景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重点：画面的组合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难点：如何表现出复杂的画面关系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课堂讲授、实训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动漫场景练习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期末考核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04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平時成績</w:t>
            </w:r>
          </w:p>
        </w:tc>
        <w:tc>
          <w:tcPr>
            <w:tcW w:w="5704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TW"/>
              </w:rPr>
              <w:t>平时成绩依据出勤率、平时作业、课堂表现等情况打分。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5704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期中考试成绩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期末考</w:t>
            </w:r>
          </w:p>
        </w:tc>
        <w:tc>
          <w:tcPr>
            <w:tcW w:w="5704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期末考试成绩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2019年9月12日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3570" w:firstLineChars="170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 w:firstLine="3150" w:firstLineChars="1500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2114550</wp:posOffset>
                  </wp:positionH>
                  <wp:positionV relativeFrom="paragraph">
                    <wp:posOffset>-731520</wp:posOffset>
                  </wp:positionV>
                  <wp:extent cx="1316990" cy="914400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17170"/>
    <w:rsid w:val="00057CB9"/>
    <w:rsid w:val="00061F27"/>
    <w:rsid w:val="0006698D"/>
    <w:rsid w:val="00074B8E"/>
    <w:rsid w:val="00087B74"/>
    <w:rsid w:val="000919CE"/>
    <w:rsid w:val="000B626E"/>
    <w:rsid w:val="000C2D4A"/>
    <w:rsid w:val="000E0AE8"/>
    <w:rsid w:val="00113022"/>
    <w:rsid w:val="00155E5A"/>
    <w:rsid w:val="00171228"/>
    <w:rsid w:val="001B31E9"/>
    <w:rsid w:val="001D28E8"/>
    <w:rsid w:val="001D4328"/>
    <w:rsid w:val="001F20BC"/>
    <w:rsid w:val="002111AE"/>
    <w:rsid w:val="00227119"/>
    <w:rsid w:val="00254471"/>
    <w:rsid w:val="00295970"/>
    <w:rsid w:val="002C0D8F"/>
    <w:rsid w:val="002E27E1"/>
    <w:rsid w:val="003044FA"/>
    <w:rsid w:val="003403E2"/>
    <w:rsid w:val="0037561C"/>
    <w:rsid w:val="003C66D8"/>
    <w:rsid w:val="003D7D5F"/>
    <w:rsid w:val="003E2BAB"/>
    <w:rsid w:val="003E66A6"/>
    <w:rsid w:val="004079AB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970D3"/>
    <w:rsid w:val="006E189C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D2DC4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2680E"/>
    <w:rsid w:val="00A41C45"/>
    <w:rsid w:val="00A82A82"/>
    <w:rsid w:val="00A84D68"/>
    <w:rsid w:val="00A85774"/>
    <w:rsid w:val="00AA199F"/>
    <w:rsid w:val="00AB00C2"/>
    <w:rsid w:val="00AE48DD"/>
    <w:rsid w:val="00AF342D"/>
    <w:rsid w:val="00B05FEC"/>
    <w:rsid w:val="00B33509"/>
    <w:rsid w:val="00B73D56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E25EE"/>
    <w:rsid w:val="00DF5733"/>
    <w:rsid w:val="00DF5C03"/>
    <w:rsid w:val="00E0505F"/>
    <w:rsid w:val="00E27C07"/>
    <w:rsid w:val="00E413E8"/>
    <w:rsid w:val="00E53E23"/>
    <w:rsid w:val="00EC2295"/>
    <w:rsid w:val="00ED3FCA"/>
    <w:rsid w:val="00F263A9"/>
    <w:rsid w:val="00F31667"/>
    <w:rsid w:val="00F617C2"/>
    <w:rsid w:val="00F641FD"/>
    <w:rsid w:val="00F96D96"/>
    <w:rsid w:val="00FA0724"/>
    <w:rsid w:val="00FE22C8"/>
    <w:rsid w:val="1B1755E3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字符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字符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8A4D2-53B8-4C6A-BD09-0B46FB229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354</Words>
  <Characters>2023</Characters>
  <Lines>16</Lines>
  <Paragraphs>4</Paragraphs>
  <TotalTime>1104</TotalTime>
  <ScaleCrop>false</ScaleCrop>
  <LinksUpToDate>false</LinksUpToDate>
  <CharactersWithSpaces>2373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2019-09-27T03:28:11Z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