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C47DC1" w:rsidRPr="00C47DC1">
        <w:rPr>
          <w:b/>
          <w:sz w:val="32"/>
          <w:szCs w:val="32"/>
          <w:lang w:eastAsia="zh-CN"/>
        </w:rPr>
        <w:t>PLC</w:t>
      </w:r>
      <w:r w:rsidR="00C47DC1" w:rsidRPr="00C47DC1">
        <w:rPr>
          <w:rFonts w:hint="eastAsia"/>
          <w:b/>
          <w:sz w:val="32"/>
          <w:szCs w:val="32"/>
          <w:lang w:eastAsia="zh-CN"/>
        </w:rPr>
        <w:t>技术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C47DC1" w:rsidRPr="00C47DC1">
              <w:rPr>
                <w:rFonts w:eastAsia="SimSun"/>
                <w:b/>
                <w:sz w:val="21"/>
                <w:szCs w:val="21"/>
                <w:lang w:eastAsia="zh-CN"/>
              </w:rPr>
              <w:t>PLC</w:t>
            </w:r>
            <w:r w:rsidR="00C47DC1" w:rsidRPr="00C47DC1">
              <w:rPr>
                <w:rFonts w:eastAsia="SimSun" w:hint="eastAsia"/>
                <w:b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47DC1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C47DC1" w:rsidRPr="00C47DC1">
              <w:rPr>
                <w:rFonts w:eastAsia="SimSun"/>
                <w:b/>
                <w:sz w:val="21"/>
                <w:szCs w:val="21"/>
              </w:rPr>
              <w:t>PLC Technology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CE424A">
              <w:rPr>
                <w:rFonts w:eastAsia="SimSun" w:hint="eastAsia"/>
                <w:b/>
                <w:sz w:val="21"/>
                <w:szCs w:val="21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C47DC1" w:rsidRPr="00C47DC1">
              <w:rPr>
                <w:rFonts w:eastAsia="SimSun" w:hint="eastAsia"/>
                <w:b/>
                <w:sz w:val="21"/>
                <w:szCs w:val="21"/>
              </w:rPr>
              <w:t>9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CE424A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</w:rPr>
              <w:t>基础电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学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D56144" w:rsidRPr="00D56144">
              <w:rPr>
                <w:rFonts w:eastAsia="SimSun"/>
                <w:b/>
                <w:sz w:val="21"/>
                <w:szCs w:val="21"/>
              </w:rPr>
              <w:t>1-16</w:t>
            </w:r>
            <w:r w:rsidR="00D56144" w:rsidRPr="00D56144">
              <w:rPr>
                <w:rFonts w:eastAsia="SimSun" w:hint="eastAsia"/>
                <w:b/>
                <w:sz w:val="21"/>
                <w:szCs w:val="21"/>
              </w:rPr>
              <w:t>周</w:t>
            </w:r>
            <w:r w:rsidR="00D56144" w:rsidRPr="00D56144">
              <w:rPr>
                <w:rFonts w:eastAsia="SimSun"/>
                <w:b/>
                <w:sz w:val="21"/>
                <w:szCs w:val="21"/>
              </w:rPr>
              <w:t xml:space="preserve"> </w:t>
            </w:r>
            <w:r w:rsidR="00D56144" w:rsidRPr="00D56144">
              <w:rPr>
                <w:rFonts w:eastAsia="SimSun" w:hint="eastAsia"/>
                <w:b/>
                <w:sz w:val="21"/>
                <w:szCs w:val="21"/>
              </w:rPr>
              <w:t>周三</w:t>
            </w:r>
            <w:r w:rsidR="00D56144" w:rsidRPr="00D56144">
              <w:rPr>
                <w:rFonts w:eastAsia="SimSun"/>
                <w:b/>
                <w:sz w:val="21"/>
                <w:szCs w:val="21"/>
              </w:rPr>
              <w:t xml:space="preserve"> 1-3</w:t>
            </w:r>
            <w:r w:rsidR="00D56144" w:rsidRPr="00D56144">
              <w:rPr>
                <w:rFonts w:eastAsia="SimSun" w:hint="eastAsia"/>
                <w:b/>
                <w:sz w:val="21"/>
                <w:szCs w:val="21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</w:rPr>
              <w:t>机电楼</w:t>
            </w:r>
            <w:r w:rsidR="00CE424A" w:rsidRPr="00CE424A">
              <w:rPr>
                <w:rFonts w:eastAsia="SimSun"/>
                <w:b/>
                <w:sz w:val="21"/>
                <w:szCs w:val="21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AF342D" w:rsidRDefault="00C06D81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授课对象</w:t>
            </w:r>
            <w:r w:rsidR="00C47DC1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C47DC1" w:rsidRPr="00CE424A">
              <w:rPr>
                <w:rFonts w:eastAsia="SimSun"/>
                <w:b/>
                <w:sz w:val="21"/>
                <w:szCs w:val="21"/>
                <w:lang w:eastAsia="zh-CN"/>
              </w:rPr>
              <w:t>20</w:t>
            </w:r>
            <w:r w:rsidR="00C47DC1" w:rsidRPr="00C47DC1">
              <w:rPr>
                <w:rFonts w:eastAsia="SimSun"/>
                <w:b/>
                <w:sz w:val="21"/>
                <w:szCs w:val="21"/>
                <w:lang w:eastAsia="zh-CN"/>
              </w:rPr>
              <w:t>18</w:t>
            </w:r>
            <w:r w:rsidR="00C47DC1" w:rsidRPr="00C47DC1">
              <w:rPr>
                <w:rFonts w:eastAsia="SimSun" w:hint="eastAsia"/>
                <w:b/>
                <w:sz w:val="21"/>
                <w:szCs w:val="21"/>
                <w:lang w:eastAsia="zh-CN"/>
              </w:rPr>
              <w:t>机械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上课前后在上课教室答疑，其他时间在实验楼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412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CE424A"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="002F12D7" w:rsidRPr="002F12D7">
              <w:rPr>
                <w:rFonts w:ascii="新細明體" w:eastAsia="SimSun" w:hAnsi="新細明體" w:hint="eastAsia"/>
                <w:b/>
                <w:sz w:val="21"/>
                <w:szCs w:val="21"/>
                <w:u w:val="single"/>
                <w:lang w:eastAsia="zh-CN"/>
              </w:rPr>
              <w:t>报告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《电气控制与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及应用（三菱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FX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系列）》，刘祖其，刘海，康桂花，电子工业出版社，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2016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《三菱系列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入门与应用实例》，洪应编，中国电力出版社，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2010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，第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1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机床电气与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PLC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技术是</w:t>
            </w:r>
            <w:r w:rsidR="00CE424A" w:rsidRPr="00CE424A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智能制造工程</w:t>
            </w:r>
            <w:r w:rsid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专业的专业</w:t>
            </w:r>
            <w:r w:rsidR="00CE424A" w:rsidRPr="00CE424A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必修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课。本课程以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 xml:space="preserve"> PLC 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控制器作为机电整合所需之主要工具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 xml:space="preserve">, 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透过模块实习，使学生能将机械与电机、电子相互结合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 xml:space="preserve">, 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以增进学生具备机电整合实务技术之能</w:t>
            </w:r>
            <w:r w:rsidR="00CE424A" w:rsidRPr="00CE424A">
              <w:rPr>
                <w:rFonts w:ascii="新細明體" w:hAnsi="新細明體" w:cs="新細明體" w:hint="eastAsia"/>
                <w:b/>
                <w:sz w:val="21"/>
                <w:szCs w:val="21"/>
                <w:lang w:eastAsia="zh-CN"/>
              </w:rPr>
              <w:t>力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CE424A" w:rsidRPr="00AF342D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CE424A" w:rsidRDefault="00CE424A" w:rsidP="00CE424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5F34C1" w:rsidRPr="005F34C1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通过本课程的学习，使学生掌握三菱</w:t>
            </w:r>
            <w:r w:rsidR="005F34C1"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FX2N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系列</w:t>
            </w:r>
            <w:r w:rsidR="005F34C1"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的组成、原理、指令和编程方法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理解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的基本概念和基本原理；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了解</w:t>
            </w:r>
            <w:r w:rsidR="005F34C1" w:rsidRPr="005F34C1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控制系统的设计和维护方法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具有较熟练的电气自动化控制的综合应用能力。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1.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培坚持不懈的学习精神，严谨治学的科学态度和积极向上的价值观，为未来的学习、工作和生活奠定良好的基础。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3403E2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CE424A" w:rsidRPr="00AF342D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3.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4.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5.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CE424A" w:rsidRPr="00DD5C7E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□核心能力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 w:rsidR="00CE424A" w:rsidRPr="00AF342D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■核心能力</w:t>
            </w:r>
            <w:r w:rsidRPr="00DD5C7E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DD5C7E">
              <w:rPr>
                <w:rFonts w:eastAsia="SimSun" w:hint="eastAsia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3403E2" w:rsidP="00676FB4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676FB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914BA6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F12D7" w:rsidRDefault="00914BA6" w:rsidP="00290C1C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rFonts w:eastAsiaTheme="minorEastAsia"/>
                <w:sz w:val="21"/>
                <w:szCs w:val="21"/>
              </w:rPr>
              <w:t>1</w:t>
            </w:r>
            <w:r w:rsidR="00676FB4" w:rsidRPr="002F12D7">
              <w:rPr>
                <w:sz w:val="21"/>
                <w:szCs w:val="21"/>
                <w:lang w:eastAsia="zh-TW"/>
              </w:rPr>
              <w:t>-2</w:t>
            </w:r>
          </w:p>
        </w:tc>
        <w:tc>
          <w:tcPr>
            <w:tcW w:w="2413" w:type="dxa"/>
            <w:vAlign w:val="center"/>
          </w:tcPr>
          <w:p w:rsidR="00914BA6" w:rsidRPr="00676FB4" w:rsidRDefault="00676FB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PLC </w:t>
            </w: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及机电整合简介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676FB4" w:rsidRDefault="00676FB4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914BA6" w:rsidRPr="002F12D7" w:rsidRDefault="00676FB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顺序控制与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PLC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机电整合简介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及机电整合原理</w:t>
            </w:r>
          </w:p>
          <w:p w:rsidR="00914BA6" w:rsidRPr="00676FB4" w:rsidRDefault="00676FB4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及机电整合定义、原理知识，培养学生的科学严谨、认真细致、实事求是的科学态度和职业道德。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914BA6" w:rsidRPr="00676FB4" w:rsidRDefault="00F04FAF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</w:t>
            </w:r>
            <w:r w:rsidR="00914BA6"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12D7"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676FB4" w:rsidRDefault="00F04FAF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676FB4" w:rsidRDefault="00676FB4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3-4</w:t>
            </w: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413" w:type="dxa"/>
            <w:vAlign w:val="center"/>
          </w:tcPr>
          <w:p w:rsidR="00676FB4" w:rsidRPr="003403E2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 xml:space="preserve">PLC </w:t>
            </w: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基本指</w:t>
            </w:r>
            <w:r w:rsidRPr="00676FB4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令</w:t>
            </w:r>
            <w:r w:rsidRPr="00676FB4"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及阶梯图介</w:t>
            </w: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绍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PLC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硬件与基本指</w:t>
            </w:r>
            <w:r w:rsidRPr="00676FB4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2.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阶梯图设计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     3. </w:t>
            </w:r>
            <w:r w:rsidRPr="00676FB4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狀</w:t>
            </w:r>
            <w:r w:rsidRPr="00676FB4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态</w:t>
            </w:r>
            <w:r w:rsidRPr="00676FB4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流</w:t>
            </w:r>
            <w:r w:rsidRPr="00676FB4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程图设计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PLC 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硬件与基本指</w:t>
            </w:r>
            <w:r w:rsidRPr="00676FB4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</w:p>
          <w:p w:rsidR="00676FB4" w:rsidRPr="00914BA6" w:rsidRDefault="00676FB4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课程思政融入点：藉由介绍</w:t>
            </w: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PLC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基本指</w:t>
            </w:r>
            <w:r w:rsidRPr="00676FB4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  <w:r w:rsidRPr="00676FB4">
              <w:rPr>
                <w:rFonts w:ascii="SimSun" w:eastAsia="SimSun" w:hAnsi="SimSun" w:cs="SimSun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lastRenderedPageBreak/>
              <w:t>5-6</w:t>
            </w:r>
          </w:p>
        </w:tc>
        <w:tc>
          <w:tcPr>
            <w:tcW w:w="2413" w:type="dxa"/>
            <w:vAlign w:val="center"/>
          </w:tcPr>
          <w:p w:rsidR="00676FB4" w:rsidRPr="003403E2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计算机软件辅助</w:t>
            </w:r>
            <w:r w:rsidRPr="00676FB4">
              <w:rPr>
                <w:rFonts w:eastAsiaTheme="minorEastAsia"/>
                <w:sz w:val="21"/>
                <w:szCs w:val="21"/>
                <w:lang w:eastAsia="zh-CN"/>
              </w:rPr>
              <w:t xml:space="preserve"> PLC </w:t>
            </w: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GX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计算机软件编辑程序介绍与使用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难点：掌握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GX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计算机软件编辑程序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GX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计算机软件基本指</w:t>
            </w:r>
            <w:r w:rsidRPr="00676FB4">
              <w:rPr>
                <w:rFonts w:ascii="新細明體" w:hAnsi="新細明體" w:cs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令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7-8</w:t>
            </w:r>
          </w:p>
        </w:tc>
        <w:tc>
          <w:tcPr>
            <w:tcW w:w="2413" w:type="dxa"/>
            <w:vAlign w:val="center"/>
          </w:tcPr>
          <w:p w:rsidR="00676FB4" w:rsidRPr="003403E2" w:rsidRDefault="00676FB4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sz w:val="21"/>
                <w:szCs w:val="21"/>
                <w:lang w:eastAsia="zh-CN"/>
              </w:rPr>
              <w:t>自保回路控制说明及实作</w:t>
            </w:r>
          </w:p>
        </w:tc>
        <w:tc>
          <w:tcPr>
            <w:tcW w:w="132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2F12D7">
              <w:rPr>
                <w:color w:val="000000" w:themeColor="text1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重点：针对自保持回路控制进行语法教学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难点：自保持回路控制的语法熟练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课程思政融入点：藉由介绍自保持回路控制的语法编程、原理知识，培养学生的科学严谨、认真细致、实事求是的科学态度和职业道德。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2F12D7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76FB4" w:rsidRPr="002F12D7" w:rsidRDefault="002F12D7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676FB4" w:rsidRPr="00AF342D" w:rsidRDefault="00676FB4" w:rsidP="00676FB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676FB4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676FB4" w:rsidRPr="00AF342D" w:rsidRDefault="00676FB4" w:rsidP="00676FB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4B7C67">
              <w:rPr>
                <w:rFonts w:asciiTheme="minorEastAsia" w:eastAsiaTheme="minorEastAsia" w:hAnsiTheme="minorEastAsia" w:hint="eastAsia"/>
                <w:b/>
                <w:color w:val="FF0000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676FB4" w:rsidRPr="00AF342D" w:rsidRDefault="00676FB4" w:rsidP="00676FB4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676FB4" w:rsidP="00676FB4">
            <w:pPr>
              <w:spacing w:line="360" w:lineRule="exact"/>
              <w:rPr>
                <w:sz w:val="21"/>
                <w:szCs w:val="21"/>
                <w:lang w:eastAsia="zh-TW"/>
              </w:rPr>
            </w:pPr>
            <w:r w:rsidRPr="002F12D7">
              <w:rPr>
                <w:sz w:val="21"/>
                <w:szCs w:val="21"/>
                <w:lang w:eastAsia="zh-TW"/>
              </w:rPr>
              <w:lastRenderedPageBreak/>
              <w:t>9-1</w:t>
            </w:r>
            <w:r w:rsidR="002F12D7">
              <w:rPr>
                <w:rFonts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838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ascii="新細明體" w:hAnsi="新細明體"/>
                <w:sz w:val="21"/>
                <w:szCs w:val="21"/>
                <w:lang w:eastAsia="zh-CN"/>
              </w:rPr>
            </w:pPr>
            <w:r w:rsidRPr="00676FB4">
              <w:rPr>
                <w:rFonts w:ascii="新細明體" w:hAnsi="新細明體" w:hint="eastAsia"/>
                <w:sz w:val="21"/>
                <w:szCs w:val="21"/>
                <w:lang w:eastAsia="zh-CN"/>
              </w:rPr>
              <w:t>程序性控制系统说明及实作</w:t>
            </w:r>
          </w:p>
        </w:tc>
        <w:tc>
          <w:tcPr>
            <w:tcW w:w="903" w:type="dxa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676FB4" w:rsidRPr="002F12D7" w:rsidRDefault="002F12D7" w:rsidP="00676FB4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针对程序性控制系统进行语法编程</w:t>
            </w:r>
          </w:p>
          <w:p w:rsidR="00676FB4" w:rsidRPr="0042389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42389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程序性控制系统进行语法熟练</w:t>
            </w:r>
          </w:p>
          <w:p w:rsidR="00676FB4" w:rsidRPr="003403E2" w:rsidRDefault="00676FB4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课程思政融入点：藉由介绍程序性控制系统的语法编程、原理知识，培养学生的科学严谨、认真细致、实事求是的科学态度和职业道德。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在线实务练习，需于课堂结束时制作出要求的电路图</w:t>
            </w: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F12D7" w:rsidRPr="002F12D7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13-16</w:t>
            </w:r>
          </w:p>
        </w:tc>
        <w:tc>
          <w:tcPr>
            <w:tcW w:w="2838" w:type="dxa"/>
            <w:gridSpan w:val="2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rFonts w:eastAsia="SimSun" w:hint="eastAsia"/>
                <w:sz w:val="21"/>
                <w:szCs w:val="21"/>
                <w:lang w:eastAsia="zh-CN"/>
              </w:rPr>
              <w:t>逻辑运算系统说明及仿真软件实务</w:t>
            </w:r>
          </w:p>
        </w:tc>
        <w:tc>
          <w:tcPr>
            <w:tcW w:w="903" w:type="dxa"/>
            <w:vAlign w:val="center"/>
          </w:tcPr>
          <w:p w:rsidR="002F12D7" w:rsidRPr="00676FB4" w:rsidRDefault="002F12D7" w:rsidP="002F12D7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陈自豪</w:t>
            </w:r>
          </w:p>
        </w:tc>
        <w:tc>
          <w:tcPr>
            <w:tcW w:w="798" w:type="dxa"/>
            <w:vAlign w:val="center"/>
          </w:tcPr>
          <w:p w:rsidR="002F12D7" w:rsidRPr="002F12D7" w:rsidRDefault="002F12D7" w:rsidP="002F12D7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F12D7">
              <w:rPr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3261" w:type="dxa"/>
            <w:gridSpan w:val="3"/>
            <w:vAlign w:val="center"/>
          </w:tcPr>
          <w:p w:rsid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: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针对逻辑运算加、减、乘、除系统进行语法教学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针对仿真软件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传感器检测灯进行仿真实作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信号的时间控制进行仿真实作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3.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自动卷门进行仿真实作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  <w:r>
              <w:rPr>
                <w:rFonts w:ascii="新細明體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不良品的挑选进行仿真实作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5.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升降梯控制进行仿真实作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对象的定量供给进行仿真实作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7.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挑选运送带进行仿真实作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2F12D7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: </w:t>
            </w: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逻辑运算进行语法编程</w:t>
            </w:r>
          </w:p>
          <w:p w:rsidR="002F12D7" w:rsidRPr="002F12D7" w:rsidRDefault="002F12D7" w:rsidP="002F12D7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F12D7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课程思政融入点：藉由介绍逻辑运算的语法编程、原理知识，培养学生的科学严谨、认真细致、实事求是的科学态度和职业道德。</w:t>
            </w:r>
          </w:p>
        </w:tc>
        <w:tc>
          <w:tcPr>
            <w:tcW w:w="1842" w:type="dxa"/>
            <w:vAlign w:val="center"/>
          </w:tcPr>
          <w:p w:rsidR="002F12D7" w:rsidRPr="00676FB4" w:rsidRDefault="002F12D7" w:rsidP="002F12D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2F12D7" w:rsidRPr="00676FB4" w:rsidRDefault="002F12D7" w:rsidP="002F12D7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在线实务练习，需于课堂结束时制作出要求的电路图</w:t>
            </w:r>
            <w:r w:rsidRPr="00676FB4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编程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2F12D7" w:rsidRPr="00AF342D" w:rsidRDefault="002F12D7" w:rsidP="002F12D7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8" w:type="dxa"/>
            <w:vAlign w:val="center"/>
          </w:tcPr>
          <w:p w:rsidR="002F12D7" w:rsidRPr="002F12D7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 w:rsidRPr="002F12D7">
              <w:rPr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261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2F12D7" w:rsidRPr="00AF342D" w:rsidRDefault="002F12D7" w:rsidP="002F12D7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2F12D7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10%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完成作业及上机情况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117EF4" w:rsidRDefault="002F12D7" w:rsidP="002F12D7">
            <w:pPr>
              <w:rPr>
                <w:rFonts w:eastAsia="SimSun"/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</w:tcPr>
          <w:p w:rsidR="002F12D7" w:rsidRPr="00254BD2" w:rsidRDefault="002F12D7" w:rsidP="002F12D7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2F12D7" w:rsidRPr="00AF342D" w:rsidTr="00892A45">
        <w:trPr>
          <w:trHeight w:val="340"/>
          <w:jc w:val="center"/>
        </w:trPr>
        <w:tc>
          <w:tcPr>
            <w:tcW w:w="5461" w:type="dxa"/>
            <w:gridSpan w:val="6"/>
          </w:tcPr>
          <w:p w:rsidR="002F12D7" w:rsidRPr="00254BD2" w:rsidRDefault="002F12D7" w:rsidP="002F12D7">
            <w:r w:rsidRPr="001A0AC6">
              <w:rPr>
                <w:rFonts w:eastAsia="SimSun" w:hint="eastAsia"/>
                <w:lang w:eastAsia="zh-CN"/>
              </w:rPr>
              <w:t>期末</w:t>
            </w:r>
            <w:r w:rsidRPr="00117EF4">
              <w:rPr>
                <w:rFonts w:eastAsia="SimSun" w:hint="eastAsia"/>
                <w:lang w:eastAsia="zh-CN"/>
              </w:rPr>
              <w:t>报告</w:t>
            </w:r>
          </w:p>
        </w:tc>
        <w:tc>
          <w:tcPr>
            <w:tcW w:w="5720" w:type="dxa"/>
            <w:gridSpan w:val="4"/>
          </w:tcPr>
          <w:p w:rsidR="002F12D7" w:rsidRPr="00254BD2" w:rsidRDefault="002F12D7" w:rsidP="002F12D7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依报告时间</w:t>
            </w:r>
            <w:r w:rsidRPr="001A0AC6">
              <w:rPr>
                <w:rFonts w:eastAsia="SimSun"/>
                <w:lang w:eastAsia="zh-CN"/>
              </w:rPr>
              <w:t>(5%)</w:t>
            </w:r>
            <w:r w:rsidRPr="001A0AC6">
              <w:rPr>
                <w:rFonts w:eastAsia="SimSun" w:hint="eastAsia"/>
                <w:lang w:eastAsia="zh-CN"/>
              </w:rPr>
              <w:t>、内容含量及问题回答</w:t>
            </w:r>
            <w:r>
              <w:rPr>
                <w:rFonts w:eastAsia="SimSun"/>
                <w:lang w:eastAsia="zh-CN"/>
              </w:rPr>
              <w:t>(</w:t>
            </w:r>
            <w:r w:rsidRPr="001A0AC6">
              <w:rPr>
                <w:rFonts w:eastAsia="SimSun"/>
                <w:lang w:eastAsia="zh-CN"/>
              </w:rPr>
              <w:t>5)</w:t>
            </w:r>
            <w:r w:rsidRPr="001A0AC6">
              <w:rPr>
                <w:rFonts w:eastAsia="SimSun" w:hint="eastAsia"/>
                <w:lang w:eastAsia="zh-CN"/>
              </w:rPr>
              <w:t>、纸本报告表现</w:t>
            </w:r>
            <w:r w:rsidRPr="001A0AC6">
              <w:rPr>
                <w:rFonts w:eastAsia="SimSun"/>
                <w:lang w:eastAsia="zh-CN"/>
              </w:rPr>
              <w:t>(10)</w:t>
            </w:r>
          </w:p>
        </w:tc>
        <w:tc>
          <w:tcPr>
            <w:tcW w:w="1566" w:type="dxa"/>
            <w:gridSpan w:val="2"/>
          </w:tcPr>
          <w:p w:rsidR="002F12D7" w:rsidRDefault="002F12D7" w:rsidP="002F12D7">
            <w:r w:rsidRPr="001A0AC6">
              <w:rPr>
                <w:rFonts w:eastAsia="SimSun"/>
                <w:lang w:eastAsia="zh-CN"/>
              </w:rPr>
              <w:t>30%</w:t>
            </w:r>
          </w:p>
        </w:tc>
      </w:tr>
      <w:tr w:rsidR="002F12D7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2020.08.07</w:t>
            </w:r>
          </w:p>
        </w:tc>
      </w:tr>
      <w:tr w:rsidR="002F12D7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2F12D7" w:rsidRPr="00AF342D" w:rsidRDefault="002F12D7" w:rsidP="002F12D7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2F12D7" w:rsidRPr="00AF342D" w:rsidRDefault="002F12D7" w:rsidP="002F12D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F12D7" w:rsidRPr="00AF342D" w:rsidRDefault="002F12D7" w:rsidP="002F12D7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2F12D7" w:rsidRPr="00AF342D" w:rsidRDefault="002F12D7" w:rsidP="002F12D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2F12D7" w:rsidRPr="00AF342D" w:rsidRDefault="002F69A2" w:rsidP="002F12D7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43DA342D" wp14:editId="25107A9D">
                  <wp:simplePos x="0" y="0"/>
                  <wp:positionH relativeFrom="column">
                    <wp:posOffset>6847205</wp:posOffset>
                  </wp:positionH>
                  <wp:positionV relativeFrom="paragraph">
                    <wp:posOffset>119380</wp:posOffset>
                  </wp:positionV>
                  <wp:extent cx="914400" cy="36131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簽名(呂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12D7" w:rsidRDefault="00975EC9" w:rsidP="00975EC9">
            <w:pPr>
              <w:wordWrap w:val="0"/>
              <w:spacing w:after="0" w:line="360" w:lineRule="exact"/>
              <w:ind w:right="105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 xml:space="preserve">                                                                                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2F12D7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2F12D7" w:rsidRPr="00AF342D" w:rsidRDefault="00DD30B7" w:rsidP="00DD30B7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>
              <w:rPr>
                <w:sz w:val="21"/>
                <w:szCs w:val="21"/>
                <w:lang w:eastAsia="zh-TW"/>
              </w:rPr>
              <w:t xml:space="preserve">                                         </w:t>
            </w:r>
            <w:r w:rsidR="00975EC9">
              <w:rPr>
                <w:rFonts w:hint="eastAsia"/>
                <w:sz w:val="21"/>
                <w:szCs w:val="21"/>
                <w:lang w:eastAsia="zh-TW"/>
              </w:rPr>
              <w:t xml:space="preserve">                                           </w:t>
            </w:r>
            <w:bookmarkStart w:id="0" w:name="_GoBack"/>
            <w:bookmarkEnd w:id="0"/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2020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/>
                <w:sz w:val="21"/>
                <w:szCs w:val="21"/>
                <w:lang w:eastAsia="zh-CN"/>
              </w:rPr>
              <w:t>08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21</w:t>
            </w:r>
            <w:r w:rsidR="002F12D7"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2F12D7" w:rsidRPr="00AF342D" w:rsidRDefault="002F12D7" w:rsidP="002F12D7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67E" w:rsidRDefault="007B767E" w:rsidP="00896971">
      <w:pPr>
        <w:spacing w:after="0"/>
      </w:pPr>
      <w:r>
        <w:separator/>
      </w:r>
    </w:p>
  </w:endnote>
  <w:endnote w:type="continuationSeparator" w:id="0">
    <w:p w:rsidR="007B767E" w:rsidRDefault="007B767E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67E" w:rsidRDefault="007B767E" w:rsidP="00896971">
      <w:pPr>
        <w:spacing w:after="0"/>
      </w:pPr>
      <w:r>
        <w:separator/>
      </w:r>
    </w:p>
  </w:footnote>
  <w:footnote w:type="continuationSeparator" w:id="0">
    <w:p w:rsidR="007B767E" w:rsidRDefault="007B767E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E42CE"/>
    <w:rsid w:val="00113022"/>
    <w:rsid w:val="001370F5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2F12D7"/>
    <w:rsid w:val="002F69A2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C11D9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5F34C1"/>
    <w:rsid w:val="006225D6"/>
    <w:rsid w:val="00631FA7"/>
    <w:rsid w:val="0063410F"/>
    <w:rsid w:val="00647B86"/>
    <w:rsid w:val="0065141E"/>
    <w:rsid w:val="006544A1"/>
    <w:rsid w:val="0065651C"/>
    <w:rsid w:val="00670375"/>
    <w:rsid w:val="00676FB4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B767E"/>
    <w:rsid w:val="007D7082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75EC9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2354A"/>
    <w:rsid w:val="00C41D05"/>
    <w:rsid w:val="00C479CB"/>
    <w:rsid w:val="00C47DC1"/>
    <w:rsid w:val="00C705DD"/>
    <w:rsid w:val="00C76FA2"/>
    <w:rsid w:val="00CA1AB8"/>
    <w:rsid w:val="00CC4A46"/>
    <w:rsid w:val="00CD2F8F"/>
    <w:rsid w:val="00CE424A"/>
    <w:rsid w:val="00CF0CC8"/>
    <w:rsid w:val="00D2178F"/>
    <w:rsid w:val="00D268B2"/>
    <w:rsid w:val="00D32F27"/>
    <w:rsid w:val="00D45246"/>
    <w:rsid w:val="00D56144"/>
    <w:rsid w:val="00D62B41"/>
    <w:rsid w:val="00DB45CF"/>
    <w:rsid w:val="00DB5724"/>
    <w:rsid w:val="00DD1D93"/>
    <w:rsid w:val="00DD30B7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90E08"/>
  <w15:docId w15:val="{7533F9C5-02D6-4CE4-9B7F-D6E92BB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Default">
    <w:name w:val="Default"/>
    <w:rsid w:val="002F12D7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CF516C-918C-45A6-A3BF-F7AD68A4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395</Words>
  <Characters>2254</Characters>
  <Application>Microsoft Office Word</Application>
  <DocSecurity>0</DocSecurity>
  <Lines>18</Lines>
  <Paragraphs>5</Paragraphs>
  <ScaleCrop>false</ScaleCrop>
  <Company>Microsoft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6</cp:revision>
  <cp:lastPrinted>2017-01-05T16:24:00Z</cp:lastPrinted>
  <dcterms:created xsi:type="dcterms:W3CDTF">2020-09-05T07:44:00Z</dcterms:created>
  <dcterms:modified xsi:type="dcterms:W3CDTF">2020-09-14T07:21:00Z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