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B8227C" w:rsidRDefault="002E27E1" w:rsidP="003E2BAB">
      <w:pPr>
        <w:spacing w:after="0" w:line="360" w:lineRule="exact"/>
        <w:jc w:val="center"/>
        <w:rPr>
          <w:rFonts w:eastAsia="宋体"/>
          <w:b/>
          <w:sz w:val="32"/>
          <w:szCs w:val="32"/>
          <w:lang w:eastAsia="zh-CN"/>
        </w:rPr>
      </w:pPr>
      <w:r w:rsidRPr="00B8227C">
        <w:rPr>
          <w:rFonts w:eastAsia="宋体"/>
          <w:b/>
          <w:sz w:val="32"/>
          <w:szCs w:val="32"/>
          <w:lang w:eastAsia="zh-CN"/>
        </w:rPr>
        <w:t>《</w:t>
      </w:r>
      <w:r w:rsidR="00B574D9" w:rsidRPr="00B8227C">
        <w:rPr>
          <w:rFonts w:eastAsia="宋体"/>
          <w:b/>
          <w:sz w:val="32"/>
          <w:szCs w:val="32"/>
          <w:lang w:eastAsia="zh-CN"/>
        </w:rPr>
        <w:t>程序设计</w:t>
      </w:r>
      <w:r w:rsidR="00B574D9" w:rsidRPr="00B8227C">
        <w:rPr>
          <w:rFonts w:eastAsia="宋体"/>
          <w:b/>
          <w:sz w:val="32"/>
          <w:szCs w:val="32"/>
          <w:lang w:eastAsia="zh-CN"/>
        </w:rPr>
        <w:t>II</w:t>
      </w:r>
      <w:r w:rsidRPr="00B8227C">
        <w:rPr>
          <w:rFonts w:eastAsia="宋体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838"/>
        <w:gridCol w:w="851"/>
        <w:gridCol w:w="52"/>
        <w:gridCol w:w="798"/>
        <w:gridCol w:w="3003"/>
        <w:gridCol w:w="258"/>
        <w:gridCol w:w="1842"/>
        <w:gridCol w:w="1013"/>
        <w:gridCol w:w="1566"/>
      </w:tblGrid>
      <w:tr w:rsidR="00113022" w:rsidRPr="00B8227C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程序设计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II</w:t>
            </w:r>
          </w:p>
        </w:tc>
        <w:tc>
          <w:tcPr>
            <w:tcW w:w="4679" w:type="dxa"/>
            <w:gridSpan w:val="4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C04A71" w:rsidRPr="00C04A71">
              <w:rPr>
                <w:rFonts w:eastAsia="宋体"/>
                <w:bCs/>
                <w:sz w:val="21"/>
                <w:szCs w:val="21"/>
              </w:rPr>
              <w:t>Programming</w:t>
            </w:r>
            <w:r w:rsidR="00C04A71" w:rsidRPr="00C04A71">
              <w:rPr>
                <w:rFonts w:hint="eastAsia"/>
                <w:bCs/>
                <w:sz w:val="21"/>
                <w:szCs w:val="21"/>
                <w:lang w:eastAsia="zh-TW"/>
              </w:rPr>
              <w:t xml:space="preserve"> II</w:t>
            </w:r>
          </w:p>
        </w:tc>
      </w:tr>
      <w:tr w:rsidR="00113022" w:rsidRPr="00B8227C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总学时</w:t>
            </w:r>
            <w:r w:rsidRPr="00B8227C">
              <w:rPr>
                <w:rFonts w:eastAsia="宋体"/>
                <w:b/>
                <w:sz w:val="21"/>
                <w:szCs w:val="21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</w:rPr>
              <w:t>周学时</w:t>
            </w:r>
            <w:r w:rsidRPr="00B8227C">
              <w:rPr>
                <w:rFonts w:eastAsia="宋体"/>
                <w:b/>
                <w:sz w:val="21"/>
                <w:szCs w:val="21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</w:rPr>
              <w:t>学分：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TW"/>
              </w:rPr>
              <w:t>48/3/3</w:t>
            </w:r>
          </w:p>
        </w:tc>
        <w:tc>
          <w:tcPr>
            <w:tcW w:w="4679" w:type="dxa"/>
            <w:gridSpan w:val="4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B8227C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TW"/>
              </w:rPr>
              <w:t>48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2111AE" w:rsidRPr="00B8227C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先修课程：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B8227C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授课时间：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周三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 xml:space="preserve"> 1-3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节</w:t>
            </w:r>
          </w:p>
        </w:tc>
        <w:tc>
          <w:tcPr>
            <w:tcW w:w="4679" w:type="dxa"/>
            <w:gridSpan w:val="4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授课地点：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机电楼</w:t>
            </w:r>
            <w:r w:rsidR="00B8227C" w:rsidRPr="00B8227C">
              <w:rPr>
                <w:rFonts w:eastAsia="宋体"/>
                <w:bCs/>
                <w:sz w:val="21"/>
                <w:szCs w:val="21"/>
                <w:lang w:eastAsia="zh-TW"/>
              </w:rPr>
              <w:t>304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C06D81" w:rsidRPr="00B8227C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20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级经济与金融系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B8227C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谢依珊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2E27E1" w:rsidRPr="00B8227C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="00B574D9" w:rsidRPr="00B8227C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B574D9"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 w:rsidR="00B574D9" w:rsidRPr="00B8227C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B574D9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量化投资以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为工具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蔡立耑，电子工业出版社</w:t>
            </w:r>
          </w:p>
          <w:p w:rsidR="00B574D9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金融大数据挖掘与分析全流程详解，王宇涛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房宇亮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肖金鑫，机械工业出版社</w:t>
            </w:r>
          </w:p>
          <w:p w:rsidR="00B574D9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             Python 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金融实战案例精粹，斯文，人民邮电出版社</w:t>
            </w:r>
          </w:p>
          <w:p w:rsidR="00735FDE" w:rsidRPr="00B8227C" w:rsidRDefault="00B574D9" w:rsidP="00B574D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             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金融大数据分析，第二版，伊夫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·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希尔皮斯科（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Yves Hilpisch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），人民邮电出版社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程序设计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II</w:t>
            </w:r>
            <w:r w:rsidR="00B574D9" w:rsidRPr="00B8227C">
              <w:rPr>
                <w:rFonts w:eastAsia="宋体"/>
                <w:bCs/>
                <w:sz w:val="21"/>
                <w:szCs w:val="21"/>
                <w:lang w:eastAsia="zh-CN"/>
              </w:rPr>
              <w:t>是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面向经济与金融专业的一门专业基础课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以编程零基础的学生为授课对象，介绍关于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AB77AC" w:rsidRPr="00B8227C">
              <w:rPr>
                <w:rFonts w:eastAsia="宋体"/>
                <w:sz w:val="21"/>
                <w:szCs w:val="21"/>
                <w:lang w:eastAsia="zh-CN"/>
              </w:rPr>
              <w:t>语言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在金融领域的进阶应用，包括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金融数据爬虫、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股票技术分析、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量化投资策略</w:t>
            </w:r>
            <w:r w:rsidR="000E40E1" w:rsidRPr="00B8227C">
              <w:rPr>
                <w:rFonts w:eastAsia="宋体"/>
                <w:sz w:val="21"/>
                <w:szCs w:val="21"/>
                <w:lang w:eastAsia="zh-CN"/>
              </w:rPr>
              <w:t>、买卖点制定</w:t>
            </w:r>
            <w:r w:rsidR="00335B34" w:rsidRPr="00B8227C">
              <w:rPr>
                <w:rFonts w:eastAsia="宋体"/>
                <w:sz w:val="21"/>
                <w:szCs w:val="21"/>
                <w:lang w:eastAsia="zh-CN"/>
              </w:rPr>
              <w:t>、可视化分析投资策略</w:t>
            </w:r>
            <w:r w:rsidR="000E40E1" w:rsidRPr="00B8227C">
              <w:rPr>
                <w:rFonts w:eastAsia="宋体"/>
                <w:sz w:val="21"/>
                <w:szCs w:val="21"/>
                <w:lang w:eastAsia="zh-CN"/>
              </w:rPr>
              <w:t>等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。通过本课程的学习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学生将可掌握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开发的基础知识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以及可以独立应用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B574D9" w:rsidRPr="00B8227C">
              <w:rPr>
                <w:rFonts w:eastAsia="宋体"/>
                <w:sz w:val="21"/>
                <w:szCs w:val="21"/>
                <w:lang w:eastAsia="zh-CN"/>
              </w:rPr>
              <w:t>在投资分析上。</w:t>
            </w:r>
          </w:p>
        </w:tc>
      </w:tr>
      <w:tr w:rsidR="00113022" w:rsidRPr="00B8227C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3403E2" w:rsidRPr="00B8227C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B574D9" w:rsidRPr="00B8227C" w:rsidRDefault="00B574D9" w:rsidP="00B574D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充分掌握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使用，以及其在经济金融数据分析上的应用，并活用于日常理财投资决策中。</w:t>
            </w:r>
          </w:p>
          <w:p w:rsidR="00B574D9" w:rsidRPr="00B8227C" w:rsidRDefault="00B574D9" w:rsidP="00B574D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培养同学具备创新精神和操作量化投资等的实践能力，运用计算思维解决现实问题的思想方式，希望未来能在证券商、投资银行、银行等金融机构成为基金经理人、金融应用开发领域从业人员等领域的人才。</w:t>
            </w:r>
          </w:p>
          <w:p w:rsidR="00B574D9" w:rsidRPr="00B8227C" w:rsidRDefault="00B574D9" w:rsidP="00B574D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培养学生具有主动参与、积极进取、探究程式编码的学习学习态度和思想意识。</w:t>
            </w:r>
          </w:p>
          <w:p w:rsidR="00735FDE" w:rsidRPr="00B8227C" w:rsidRDefault="00B574D9" w:rsidP="00B574D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养成理论联系实际、分析严谨、认真细致、实事求是的学习态度和职业道德。</w:t>
            </w:r>
          </w:p>
        </w:tc>
        <w:tc>
          <w:tcPr>
            <w:tcW w:w="4421" w:type="dxa"/>
            <w:gridSpan w:val="3"/>
          </w:tcPr>
          <w:p w:rsidR="00735FDE" w:rsidRPr="00B8227C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B8227C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B8227C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B8227C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B8227C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B8227C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shd w:val="clear" w:color="auto" w:fill="C0C0C0"/>
            <w:vAlign w:val="center"/>
          </w:tcPr>
          <w:p w:rsidR="00735FDE" w:rsidRPr="00B8227C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914BA6" w:rsidRPr="00B8227C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914BA6" w:rsidRPr="00B8227C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TW"/>
              </w:rPr>
              <w:t>线图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重点：课程任务介绍、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Tushare API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接口、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线图</w:t>
            </w:r>
          </w:p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难点：以自定义函数建构自动读取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Tushare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数据并绘制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线图的编程。</w:t>
            </w:r>
          </w:p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4C5110" w:rsidP="002703C6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2703C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利用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线形态捕捉涨跌趋势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重点：早晨之星、黄昏之星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难点：以自定义函数建构捕捉早晨之星与黄昏之星的编程。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K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线形态交易形态与回测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重点：建立捕捉涨跌趋势的讯号函数并回测收益率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难点：以自定义函数建构回测早晨之星与黄昏之星讯号的编程。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TW"/>
              </w:rPr>
              <w:t>相对强弱指标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重点：计算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14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日与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24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、黄金交叉、死亡交差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N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日的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的编程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交易策略与回测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重点：制定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交易策略并进行回测并回测收益率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RSI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交易策略与回测的编程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83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双均线交易策略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TaLib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库、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均线图、双均线交易策略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难点：以自定义函数建构双均线交易策略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838" w:type="dxa"/>
            <w:vAlign w:val="center"/>
          </w:tcPr>
          <w:p w:rsidR="00B574D9" w:rsidRPr="00B8227C" w:rsidRDefault="004C5110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双均线交易策略的回测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双均线交易的买卖点制订与回测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回测框架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应用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838" w:type="dxa"/>
            <w:vAlign w:val="center"/>
          </w:tcPr>
          <w:p w:rsidR="00B574D9" w:rsidRPr="00B8227C" w:rsidRDefault="004C5110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4C5110"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图、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以自定义函数建构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="00A367F1" w:rsidRPr="00B8227C">
              <w:rPr>
                <w:rFonts w:eastAsia="宋体"/>
                <w:sz w:val="21"/>
                <w:szCs w:val="21"/>
                <w:lang w:eastAsia="zh-CN"/>
              </w:rPr>
              <w:t>交易策略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lastRenderedPageBreak/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B574D9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lastRenderedPageBreak/>
              <w:t>9</w:t>
            </w:r>
          </w:p>
        </w:tc>
        <w:tc>
          <w:tcPr>
            <w:tcW w:w="2838" w:type="dxa"/>
            <w:vAlign w:val="center"/>
          </w:tcPr>
          <w:p w:rsidR="00B574D9" w:rsidRPr="00B8227C" w:rsidRDefault="00A367F1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交易策略的回测</w:t>
            </w:r>
          </w:p>
        </w:tc>
        <w:tc>
          <w:tcPr>
            <w:tcW w:w="903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A367F1" w:rsidRPr="00B8227C" w:rsidRDefault="00A367F1" w:rsidP="00A367F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MACD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交易策略的买卖点制订与回测</w:t>
            </w:r>
          </w:p>
          <w:p w:rsidR="00A367F1" w:rsidRPr="00B8227C" w:rsidRDefault="00A367F1" w:rsidP="00A367F1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回测框架应用</w:t>
            </w:r>
          </w:p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B574D9" w:rsidRPr="00B8227C" w:rsidRDefault="00B574D9" w:rsidP="00B574D9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B574D9" w:rsidRPr="00B8227C" w:rsidRDefault="00B574D9" w:rsidP="00B574D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唐奇安通道交易策略与回测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重点：唐奇安通道策略、买卖点制订与回测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回测框架应用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KDJ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交易策略与回测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KDJ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交易策略、单一策略回测、多策略回测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backtrader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回测框架的应用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宏观经济分析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2703C6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2703C6" w:rsidRPr="00B8227C">
              <w:rPr>
                <w:rFonts w:eastAsia="宋体"/>
                <w:sz w:val="21"/>
                <w:szCs w:val="21"/>
                <w:lang w:eastAsia="zh-CN"/>
              </w:rPr>
              <w:t>可视化宏观经济指标与趋势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难点：分析宏观经济走势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网页结构与正则表达式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网页源代码、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HTML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正则表达式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lastRenderedPageBreak/>
              <w:t>15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Selenium</w:t>
            </w:r>
            <w:r w:rsidRPr="00B8227C">
              <w:rPr>
                <w:rFonts w:eastAsia="宋体"/>
                <w:sz w:val="21"/>
                <w:szCs w:val="21"/>
                <w:lang w:eastAsia="zh-TW"/>
              </w:rPr>
              <w:t>库的应用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Selenium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库、网页数据挖掘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提取网页数据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283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编程汇总</w:t>
            </w:r>
          </w:p>
        </w:tc>
        <w:tc>
          <w:tcPr>
            <w:tcW w:w="903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50009" w:rsidRPr="00B8227C">
              <w:rPr>
                <w:rFonts w:eastAsia="宋体"/>
                <w:sz w:val="21"/>
                <w:szCs w:val="21"/>
                <w:lang w:eastAsia="zh-CN"/>
              </w:rPr>
              <w:t>各类分析的逻辑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F24EDA" w:rsidRPr="00B8227C">
              <w:rPr>
                <w:rFonts w:eastAsia="宋体"/>
                <w:sz w:val="21"/>
                <w:szCs w:val="21"/>
                <w:lang w:eastAsia="zh-CN"/>
              </w:rPr>
              <w:t>展现丰富易读的分析报告</w:t>
            </w:r>
          </w:p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课程思政融入点：金融科技人才从事量化投資的技术准备。</w:t>
            </w: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分组讨论，并完成个人项目编程</w:t>
            </w:r>
          </w:p>
        </w:tc>
      </w:tr>
      <w:tr w:rsidR="000D338F" w:rsidRPr="00B8227C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0D338F" w:rsidRPr="00B8227C" w:rsidRDefault="000D338F" w:rsidP="000D338F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3261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0D338F" w:rsidRPr="00B8227C" w:rsidRDefault="000D338F" w:rsidP="000D338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0D338F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shd w:val="clear" w:color="auto" w:fill="C0C0C0"/>
            <w:vAlign w:val="center"/>
          </w:tcPr>
          <w:p w:rsidR="000D338F" w:rsidRPr="00B8227C" w:rsidRDefault="000D338F" w:rsidP="000D338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Cs w:val="21"/>
                <w:lang w:eastAsia="zh-CN"/>
              </w:rPr>
              <w:t>考核方法及标准</w:t>
            </w:r>
          </w:p>
        </w:tc>
      </w:tr>
      <w:tr w:rsidR="000D338F" w:rsidRPr="00B8227C" w:rsidTr="003A3D30">
        <w:trPr>
          <w:trHeight w:val="340"/>
          <w:jc w:val="center"/>
        </w:trPr>
        <w:tc>
          <w:tcPr>
            <w:tcW w:w="4215" w:type="dxa"/>
            <w:gridSpan w:val="3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考核</w:t>
            </w: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6966" w:type="dxa"/>
            <w:gridSpan w:val="6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8227C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0D338F" w:rsidRPr="00B8227C" w:rsidTr="003A3D30">
        <w:trPr>
          <w:trHeight w:val="340"/>
          <w:jc w:val="center"/>
        </w:trPr>
        <w:tc>
          <w:tcPr>
            <w:tcW w:w="4215" w:type="dxa"/>
            <w:gridSpan w:val="3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bCs/>
                <w:kern w:val="2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6966" w:type="dxa"/>
            <w:gridSpan w:val="6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bCs/>
                <w:kern w:val="2"/>
                <w:sz w:val="21"/>
                <w:szCs w:val="21"/>
                <w:lang w:eastAsia="zh-CN"/>
              </w:rPr>
              <w:t>出席状况与上课表现</w:t>
            </w:r>
          </w:p>
        </w:tc>
        <w:tc>
          <w:tcPr>
            <w:tcW w:w="1566" w:type="dxa"/>
            <w:vAlign w:val="center"/>
          </w:tcPr>
          <w:p w:rsidR="000D338F" w:rsidRPr="00B8227C" w:rsidRDefault="000D338F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10%</w:t>
            </w:r>
          </w:p>
        </w:tc>
      </w:tr>
      <w:tr w:rsidR="000D338F" w:rsidRPr="00B8227C" w:rsidTr="003A3D30">
        <w:trPr>
          <w:trHeight w:val="340"/>
          <w:jc w:val="center"/>
        </w:trPr>
        <w:tc>
          <w:tcPr>
            <w:tcW w:w="4215" w:type="dxa"/>
            <w:gridSpan w:val="3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课堂演练</w:t>
            </w:r>
          </w:p>
        </w:tc>
        <w:tc>
          <w:tcPr>
            <w:tcW w:w="6966" w:type="dxa"/>
            <w:gridSpan w:val="6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根据每次课堂的项目演练，进行个人上机编程。依照编程过程表现与结果评分。</w:t>
            </w:r>
          </w:p>
        </w:tc>
        <w:tc>
          <w:tcPr>
            <w:tcW w:w="1566" w:type="dxa"/>
            <w:vAlign w:val="center"/>
          </w:tcPr>
          <w:p w:rsidR="000D338F" w:rsidRPr="00B8227C" w:rsidRDefault="00B0156D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4</w:t>
            </w:r>
            <w:r w:rsidR="000D338F" w:rsidRPr="00B8227C">
              <w:rPr>
                <w:rFonts w:eastAsia="宋体"/>
                <w:sz w:val="21"/>
                <w:szCs w:val="21"/>
                <w:lang w:eastAsia="zh-TW"/>
              </w:rPr>
              <w:t>0%</w:t>
            </w:r>
          </w:p>
        </w:tc>
      </w:tr>
      <w:tr w:rsidR="000D338F" w:rsidRPr="00B8227C" w:rsidTr="003A3D30">
        <w:trPr>
          <w:trHeight w:val="340"/>
          <w:jc w:val="center"/>
        </w:trPr>
        <w:tc>
          <w:tcPr>
            <w:tcW w:w="4215" w:type="dxa"/>
            <w:gridSpan w:val="3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6966" w:type="dxa"/>
            <w:gridSpan w:val="6"/>
            <w:vAlign w:val="center"/>
          </w:tcPr>
          <w:p w:rsidR="000D338F" w:rsidRPr="00B8227C" w:rsidRDefault="002703C6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课堂小组报告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老师学生评分各占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35%)+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电子档案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(30%)</w:t>
            </w:r>
          </w:p>
        </w:tc>
        <w:tc>
          <w:tcPr>
            <w:tcW w:w="1566" w:type="dxa"/>
            <w:vAlign w:val="center"/>
          </w:tcPr>
          <w:p w:rsidR="000D338F" w:rsidRPr="00B8227C" w:rsidRDefault="00B0156D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25</w:t>
            </w:r>
            <w:r w:rsidR="000D338F" w:rsidRPr="00B8227C">
              <w:rPr>
                <w:rFonts w:eastAsia="宋体"/>
                <w:sz w:val="21"/>
                <w:szCs w:val="21"/>
                <w:lang w:eastAsia="zh-TW"/>
              </w:rPr>
              <w:t>%</w:t>
            </w:r>
          </w:p>
        </w:tc>
      </w:tr>
      <w:tr w:rsidR="000D338F" w:rsidRPr="00B8227C" w:rsidTr="003A3D30">
        <w:trPr>
          <w:trHeight w:val="340"/>
          <w:jc w:val="center"/>
        </w:trPr>
        <w:tc>
          <w:tcPr>
            <w:tcW w:w="4215" w:type="dxa"/>
            <w:gridSpan w:val="3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6966" w:type="dxa"/>
            <w:gridSpan w:val="6"/>
            <w:vAlign w:val="center"/>
          </w:tcPr>
          <w:p w:rsidR="000D338F" w:rsidRPr="00B8227C" w:rsidRDefault="002703C6" w:rsidP="000D338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课堂小组报告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老师学生评分各占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35%)+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电子档案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(30%)</w:t>
            </w:r>
          </w:p>
        </w:tc>
        <w:tc>
          <w:tcPr>
            <w:tcW w:w="1566" w:type="dxa"/>
            <w:vAlign w:val="center"/>
          </w:tcPr>
          <w:p w:rsidR="000D338F" w:rsidRPr="00B8227C" w:rsidRDefault="00B0156D" w:rsidP="00B0156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B8227C">
              <w:rPr>
                <w:rFonts w:eastAsia="宋体"/>
                <w:sz w:val="21"/>
                <w:szCs w:val="21"/>
                <w:lang w:eastAsia="zh-TW"/>
              </w:rPr>
              <w:t>25</w:t>
            </w:r>
            <w:r w:rsidR="000D338F" w:rsidRPr="00B8227C">
              <w:rPr>
                <w:rFonts w:eastAsia="宋体"/>
                <w:sz w:val="21"/>
                <w:szCs w:val="21"/>
                <w:lang w:eastAsia="zh-TW"/>
              </w:rPr>
              <w:t>%</w:t>
            </w:r>
          </w:p>
        </w:tc>
      </w:tr>
      <w:tr w:rsidR="000D338F" w:rsidRPr="00B8227C" w:rsidTr="00914BA6">
        <w:trPr>
          <w:trHeight w:val="340"/>
          <w:jc w:val="center"/>
        </w:trPr>
        <w:tc>
          <w:tcPr>
            <w:tcW w:w="12747" w:type="dxa"/>
            <w:gridSpan w:val="10"/>
            <w:vAlign w:val="center"/>
          </w:tcPr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TW"/>
              </w:rPr>
            </w:pPr>
            <w:r w:rsidRPr="00B8227C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Pr="00B8227C">
              <w:rPr>
                <w:rFonts w:eastAsia="宋体"/>
                <w:b/>
                <w:sz w:val="21"/>
                <w:szCs w:val="21"/>
                <w:lang w:eastAsia="zh-TW"/>
              </w:rPr>
              <w:t>2020.</w:t>
            </w:r>
            <w:r w:rsidR="00F24EDA" w:rsidRPr="00B8227C">
              <w:rPr>
                <w:rFonts w:eastAsia="宋体"/>
                <w:b/>
                <w:sz w:val="21"/>
                <w:szCs w:val="21"/>
                <w:lang w:eastAsia="zh-TW"/>
              </w:rPr>
              <w:t>2</w:t>
            </w:r>
            <w:r w:rsidRPr="00B8227C">
              <w:rPr>
                <w:rFonts w:eastAsia="宋体"/>
                <w:b/>
                <w:sz w:val="21"/>
                <w:szCs w:val="21"/>
                <w:lang w:eastAsia="zh-TW"/>
              </w:rPr>
              <w:t>.26</w:t>
            </w:r>
          </w:p>
        </w:tc>
      </w:tr>
      <w:tr w:rsidR="000D338F" w:rsidRPr="00B8227C" w:rsidTr="00F24EDA">
        <w:trPr>
          <w:trHeight w:val="907"/>
          <w:jc w:val="center"/>
        </w:trPr>
        <w:tc>
          <w:tcPr>
            <w:tcW w:w="12747" w:type="dxa"/>
            <w:gridSpan w:val="10"/>
          </w:tcPr>
          <w:p w:rsidR="000D338F" w:rsidRPr="008A2993" w:rsidRDefault="000D338F" w:rsidP="008A2993">
            <w:pPr>
              <w:spacing w:after="0" w:line="360" w:lineRule="exact"/>
              <w:ind w:firstLineChars="27" w:firstLine="65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8A2993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0D338F" w:rsidRPr="008A2993" w:rsidRDefault="000B0052" w:rsidP="000D338F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4907280</wp:posOffset>
                  </wp:positionH>
                  <wp:positionV relativeFrom="paragraph">
                    <wp:posOffset>182880</wp:posOffset>
                  </wp:positionV>
                  <wp:extent cx="887730" cy="443230"/>
                  <wp:effectExtent l="1905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338F" w:rsidRPr="00B8227C" w:rsidRDefault="000D338F" w:rsidP="000B0052">
            <w:pPr>
              <w:wordWrap w:val="0"/>
              <w:spacing w:after="0" w:line="360" w:lineRule="exact"/>
              <w:ind w:right="840" w:firstLineChars="2600" w:firstLine="5460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:rsidR="000D338F" w:rsidRPr="00B8227C" w:rsidRDefault="000D338F" w:rsidP="000D338F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B8227C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3A3D30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3A3D30">
              <w:rPr>
                <w:sz w:val="21"/>
                <w:szCs w:val="21"/>
                <w:lang w:eastAsia="zh-TW"/>
              </w:rPr>
              <w:t>021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3A3D30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3A3D30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3A3D30">
              <w:rPr>
                <w:sz w:val="21"/>
                <w:szCs w:val="21"/>
                <w:lang w:eastAsia="zh-TW"/>
              </w:rPr>
              <w:t>7</w:t>
            </w:r>
            <w:r w:rsidRPr="00B8227C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0D338F" w:rsidRPr="00B8227C" w:rsidRDefault="000D338F" w:rsidP="000D338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B8227C" w:rsidRDefault="003E2BAB" w:rsidP="003E2BAB">
      <w:pPr>
        <w:spacing w:after="0" w:line="360" w:lineRule="exact"/>
        <w:ind w:left="1"/>
        <w:rPr>
          <w:rFonts w:eastAsia="宋体"/>
          <w:b/>
          <w:bCs/>
          <w:color w:val="00B050"/>
          <w:sz w:val="21"/>
          <w:szCs w:val="21"/>
          <w:lang w:eastAsia="zh-CN"/>
        </w:rPr>
      </w:pPr>
    </w:p>
    <w:sectPr w:rsidR="003E2BAB" w:rsidRPr="00B8227C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D2D" w:rsidRDefault="00A13D2D" w:rsidP="00896971">
      <w:pPr>
        <w:spacing w:after="0"/>
      </w:pPr>
      <w:r>
        <w:separator/>
      </w:r>
    </w:p>
  </w:endnote>
  <w:endnote w:type="continuationSeparator" w:id="0">
    <w:p w:rsidR="00A13D2D" w:rsidRDefault="00A13D2D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D2D" w:rsidRDefault="00A13D2D" w:rsidP="00896971">
      <w:pPr>
        <w:spacing w:after="0"/>
      </w:pPr>
      <w:r>
        <w:separator/>
      </w:r>
    </w:p>
  </w:footnote>
  <w:footnote w:type="continuationSeparator" w:id="0">
    <w:p w:rsidR="00A13D2D" w:rsidRDefault="00A13D2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3">
    <w:nsid w:val="725046C3"/>
    <w:multiLevelType w:val="hybridMultilevel"/>
    <w:tmpl w:val="C5CEEC5A"/>
    <w:lvl w:ilvl="0" w:tplc="BB08C7E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TA3NDQ3MjYwNrCwMDFQ0lEKTi0uzszPAykwrgUAq6Q13ywAAAA="/>
  </w:docVars>
  <w:rsids>
    <w:rsidRoot w:val="2C23799B"/>
    <w:rsid w:val="00001AFD"/>
    <w:rsid w:val="000041EE"/>
    <w:rsid w:val="00050009"/>
    <w:rsid w:val="00057CB9"/>
    <w:rsid w:val="00061F27"/>
    <w:rsid w:val="0006698D"/>
    <w:rsid w:val="00074B8E"/>
    <w:rsid w:val="00087B74"/>
    <w:rsid w:val="000A5214"/>
    <w:rsid w:val="000B0052"/>
    <w:rsid w:val="000B626E"/>
    <w:rsid w:val="000C2D4A"/>
    <w:rsid w:val="000D338F"/>
    <w:rsid w:val="000E0AE8"/>
    <w:rsid w:val="000E40E1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316C6"/>
    <w:rsid w:val="00244338"/>
    <w:rsid w:val="002703C6"/>
    <w:rsid w:val="00295970"/>
    <w:rsid w:val="002C0D8F"/>
    <w:rsid w:val="002E27E1"/>
    <w:rsid w:val="003044FA"/>
    <w:rsid w:val="00313301"/>
    <w:rsid w:val="00335B34"/>
    <w:rsid w:val="003403E2"/>
    <w:rsid w:val="00347A54"/>
    <w:rsid w:val="0037561C"/>
    <w:rsid w:val="003A0948"/>
    <w:rsid w:val="003A3D30"/>
    <w:rsid w:val="003C66D8"/>
    <w:rsid w:val="003E2BAB"/>
    <w:rsid w:val="003E66A6"/>
    <w:rsid w:val="003F1E54"/>
    <w:rsid w:val="00411A5A"/>
    <w:rsid w:val="00414FC8"/>
    <w:rsid w:val="00457E42"/>
    <w:rsid w:val="004835AB"/>
    <w:rsid w:val="004B3994"/>
    <w:rsid w:val="004B7C67"/>
    <w:rsid w:val="004C5110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E4733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A2993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281F"/>
    <w:rsid w:val="00A13D2D"/>
    <w:rsid w:val="00A367F1"/>
    <w:rsid w:val="00A41C45"/>
    <w:rsid w:val="00A84D68"/>
    <w:rsid w:val="00A85774"/>
    <w:rsid w:val="00AA199F"/>
    <w:rsid w:val="00AB00C2"/>
    <w:rsid w:val="00AB77AC"/>
    <w:rsid w:val="00AE48DD"/>
    <w:rsid w:val="00AF342D"/>
    <w:rsid w:val="00B0156D"/>
    <w:rsid w:val="00B05FEC"/>
    <w:rsid w:val="00B33509"/>
    <w:rsid w:val="00B574D9"/>
    <w:rsid w:val="00B8227C"/>
    <w:rsid w:val="00BB35F5"/>
    <w:rsid w:val="00C04A71"/>
    <w:rsid w:val="00C06D81"/>
    <w:rsid w:val="00C41D05"/>
    <w:rsid w:val="00C479CB"/>
    <w:rsid w:val="00C64DED"/>
    <w:rsid w:val="00C705DD"/>
    <w:rsid w:val="00C76FA2"/>
    <w:rsid w:val="00CA1AB8"/>
    <w:rsid w:val="00CC4A46"/>
    <w:rsid w:val="00CD2F8F"/>
    <w:rsid w:val="00CF08C7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24EDA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filename">
    <w:name w:val="filename"/>
    <w:basedOn w:val="a0"/>
    <w:rsid w:val="004C5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A0E91-502B-462D-93B8-4A8DD1E7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5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36</cp:revision>
  <cp:lastPrinted>2017-01-05T16:24:00Z</cp:lastPrinted>
  <dcterms:created xsi:type="dcterms:W3CDTF">2017-09-01T07:23:00Z</dcterms:created>
  <dcterms:modified xsi:type="dcterms:W3CDTF">2021-02-28T09:21:00Z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