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E1" w:rsidRPr="00AF342D" w:rsidRDefault="00755033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bookmarkStart w:id="0" w:name="_GoBack"/>
      <w:r w:rsidRPr="00755033">
        <w:rPr>
          <w:rFonts w:eastAsia="宋体" w:hint="eastAsia"/>
          <w:b/>
          <w:sz w:val="32"/>
          <w:szCs w:val="32"/>
          <w:lang w:eastAsia="zh-CN"/>
        </w:rPr>
        <w:t>《</w:t>
      </w:r>
      <w:r w:rsidRPr="00E20C34">
        <w:rPr>
          <w:rFonts w:eastAsia="Adobe 宋体 Std L" w:hint="eastAsia"/>
          <w:b/>
          <w:sz w:val="21"/>
          <w:szCs w:val="21"/>
          <w:lang w:eastAsia="zh-CN"/>
        </w:rPr>
        <w:t>设计素描（二）</w:t>
      </w:r>
      <w:r w:rsidRPr="00755033">
        <w:rPr>
          <w:rFonts w:eastAsia="宋体" w:hint="eastAsia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59"/>
        <w:gridCol w:w="369"/>
        <w:gridCol w:w="623"/>
        <w:gridCol w:w="1660"/>
        <w:gridCol w:w="1557"/>
        <w:gridCol w:w="1560"/>
        <w:gridCol w:w="42"/>
        <w:gridCol w:w="490"/>
        <w:gridCol w:w="1093"/>
      </w:tblGrid>
      <w:tr w:rsidR="00113022" w:rsidRPr="00AF34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AF342D" w:rsidRDefault="0075503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课程名称：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设计素描（二）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AF342D" w:rsidRDefault="0075503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课程类别（必修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选修）：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75503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课程英文名称：</w:t>
            </w:r>
            <w:r>
              <w:rPr>
                <w:rFonts w:eastAsia="Adobe 宋体 Std L"/>
                <w:b/>
                <w:sz w:val="21"/>
                <w:szCs w:val="21"/>
                <w:lang w:eastAsia="zh-CN"/>
              </w:rPr>
              <w:t>Design Ske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tch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1E4870" w:rsidRDefault="0075503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/>
                <w:sz w:val="21"/>
                <w:szCs w:val="21"/>
                <w:lang w:eastAsia="zh-TW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总学时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周学时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学分：</w:t>
            </w:r>
            <w:r w:rsidRPr="00755033">
              <w:rPr>
                <w:rFonts w:eastAsia="宋体"/>
                <w:b/>
                <w:sz w:val="21"/>
                <w:szCs w:val="21"/>
                <w:lang w:eastAsia="zh-CN"/>
              </w:rPr>
              <w:t>32/2/2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AF342D" w:rsidRDefault="0075503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其中实验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实践学时：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理论</w:t>
            </w:r>
            <w:r>
              <w:rPr>
                <w:rFonts w:eastAsia="Adobe 宋体 Std L"/>
                <w:b/>
                <w:sz w:val="21"/>
                <w:szCs w:val="21"/>
                <w:lang w:eastAsia="zh-CN"/>
              </w:rPr>
              <w:t>14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/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实践</w:t>
            </w:r>
            <w:r>
              <w:rPr>
                <w:rFonts w:eastAsia="Adobe 宋体 Std L"/>
                <w:b/>
                <w:sz w:val="21"/>
                <w:szCs w:val="21"/>
                <w:lang w:eastAsia="zh-CN"/>
              </w:rPr>
              <w:t>18</w:t>
            </w:r>
          </w:p>
        </w:tc>
      </w:tr>
      <w:tr w:rsidR="00113022" w:rsidRPr="00AF342D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AF342D" w:rsidRDefault="0075503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先修课程：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AF342D" w:rsidRDefault="0075503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授课时间：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周四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Adobe 宋体 Std L"/>
                <w:b/>
                <w:sz w:val="21"/>
                <w:szCs w:val="21"/>
                <w:lang w:eastAsia="zh-CN"/>
              </w:rPr>
              <w:t>10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:30-</w:t>
            </w:r>
            <w:r>
              <w:rPr>
                <w:rFonts w:eastAsia="Adobe 宋体 Std L"/>
                <w:b/>
                <w:sz w:val="21"/>
                <w:szCs w:val="21"/>
                <w:lang w:eastAsia="zh-CN"/>
              </w:rPr>
              <w:t>12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 xml:space="preserve">:10 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一班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AF342D" w:rsidRDefault="0075503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授课地点</w:t>
            </w:r>
            <w:r w:rsidRPr="00755033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：</w:t>
            </w:r>
            <w:r w:rsidRPr="001E4870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机电楼</w:t>
            </w:r>
            <w:r w:rsidRPr="001E487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311</w:t>
            </w:r>
          </w:p>
        </w:tc>
      </w:tr>
      <w:tr w:rsidR="00113022" w:rsidRPr="00B82E41" w:rsidTr="006255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C06D81" w:rsidRPr="00B82E41" w:rsidRDefault="0075503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E41">
              <w:rPr>
                <w:rFonts w:eastAsia="宋体" w:hint="eastAsia"/>
                <w:b/>
                <w:sz w:val="21"/>
                <w:szCs w:val="21"/>
                <w:lang w:eastAsia="zh-CN"/>
              </w:rPr>
              <w:t>授课对象：</w:t>
            </w:r>
            <w:r w:rsidRPr="00755033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18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工业设计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1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75503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开课学院：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粤台产业科技学院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 xml:space="preserve"> 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工业设计系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75503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职称：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张鸿兪</w:t>
            </w:r>
            <w:r w:rsidRPr="00755033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75503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AF342D" w:rsidRDefault="0075503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（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V</w:t>
            </w:r>
            <w:r w:rsidRPr="00755033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作品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1E4870" w:rsidRDefault="00755033" w:rsidP="001E4870">
            <w:pPr>
              <w:tabs>
                <w:tab w:val="left" w:pos="1440"/>
              </w:tabs>
              <w:spacing w:line="0" w:lineRule="atLeast"/>
              <w:outlineLvl w:val="0"/>
              <w:rPr>
                <w:rFonts w:eastAsia="Adobe 宋体 Std L" w:hint="eastAsia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手绘表现技法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/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蒲大圣、宋杨、刘旭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/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清华大学出版社</w:t>
            </w:r>
          </w:p>
          <w:p w:rsidR="00735FDE" w:rsidRPr="00AF342D" w:rsidRDefault="0075503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1.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美国设计大师经典教程：透视技法表现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/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克里斯托弗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·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纳塔莱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/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出版社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:</w:t>
            </w:r>
            <w:hyperlink r:id="rId9" w:history="1">
              <w:r w:rsidRPr="00E20C34">
                <w:rPr>
                  <w:rFonts w:eastAsia="Adobe 宋体 Std L" w:hint="eastAsia"/>
                  <w:b/>
                  <w:sz w:val="21"/>
                  <w:szCs w:val="21"/>
                  <w:lang w:eastAsia="zh-CN"/>
                </w:rPr>
                <w:t>中国青年出版社</w:t>
              </w:r>
            </w:hyperlink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/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出版时间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:2014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年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08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月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 .2.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AF342D" w:rsidRDefault="0075503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 w:hint="eastAsia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课程简介：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设计素描为设计科系基础学门，让学生透过素描将作品表现出来。课程从如何用笔、测量与观察、光影处理到最后的呈现。</w:t>
            </w:r>
          </w:p>
        </w:tc>
      </w:tr>
      <w:tr w:rsidR="00113022" w:rsidRPr="00AF342D" w:rsidTr="001E4870">
        <w:trPr>
          <w:trHeight w:val="2257"/>
          <w:jc w:val="center"/>
        </w:trPr>
        <w:tc>
          <w:tcPr>
            <w:tcW w:w="6216" w:type="dxa"/>
            <w:gridSpan w:val="6"/>
          </w:tcPr>
          <w:p w:rsidR="00735FDE" w:rsidRPr="00AF342D" w:rsidRDefault="00755033" w:rsidP="003E2BA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1E4870" w:rsidRPr="00E20C34" w:rsidRDefault="00755033" w:rsidP="001E4870">
            <w:pPr>
              <w:tabs>
                <w:tab w:val="left" w:pos="1440"/>
              </w:tabs>
              <w:spacing w:line="0" w:lineRule="atLeast"/>
              <w:ind w:firstLineChars="200" w:firstLine="431"/>
              <w:outlineLvl w:val="0"/>
              <w:rPr>
                <w:rFonts w:eastAsia="Adobe 宋体 Std L"/>
                <w:b/>
                <w:sz w:val="21"/>
                <w:szCs w:val="21"/>
                <w:lang w:eastAsia="zh-CN"/>
              </w:rPr>
            </w:pP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 xml:space="preserve">1. 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理解－素描概念建立与传达</w:t>
            </w:r>
          </w:p>
          <w:p w:rsidR="001E4870" w:rsidRPr="00E20C34" w:rsidRDefault="00755033" w:rsidP="001E4870">
            <w:pPr>
              <w:tabs>
                <w:tab w:val="left" w:pos="1440"/>
              </w:tabs>
              <w:spacing w:line="0" w:lineRule="atLeast"/>
              <w:ind w:firstLineChars="200" w:firstLine="431"/>
              <w:outlineLvl w:val="0"/>
              <w:rPr>
                <w:rFonts w:eastAsia="Adobe 宋体 Std L"/>
                <w:b/>
                <w:sz w:val="21"/>
                <w:szCs w:val="21"/>
                <w:lang w:eastAsia="zh-CN"/>
              </w:rPr>
            </w:pP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 xml:space="preserve">2. 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运用－学会观察并分析绘制步骤</w:t>
            </w:r>
          </w:p>
          <w:p w:rsidR="00735FDE" w:rsidRPr="001E4870" w:rsidRDefault="00755033" w:rsidP="001E4870">
            <w:pPr>
              <w:tabs>
                <w:tab w:val="left" w:pos="1440"/>
              </w:tabs>
              <w:spacing w:line="0" w:lineRule="atLeast"/>
              <w:ind w:firstLineChars="200" w:firstLine="431"/>
              <w:outlineLvl w:val="0"/>
              <w:rPr>
                <w:rFonts w:eastAsia="Adobe 宋体 Std L" w:hint="eastAsia"/>
                <w:b/>
                <w:sz w:val="21"/>
                <w:szCs w:val="21"/>
                <w:lang w:eastAsia="zh-CN"/>
              </w:rPr>
            </w:pP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 xml:space="preserve">3. 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综合－找寻自我绘画风格</w:t>
            </w:r>
          </w:p>
        </w:tc>
        <w:tc>
          <w:tcPr>
            <w:tcW w:w="3185" w:type="dxa"/>
            <w:gridSpan w:val="4"/>
          </w:tcPr>
          <w:p w:rsidR="00735FDE" w:rsidRPr="00AF342D" w:rsidRDefault="0075503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735FDE" w:rsidRPr="00AF342D" w:rsidRDefault="0075503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■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1.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AF342D" w:rsidRDefault="0075503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■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2.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AF342D" w:rsidRDefault="0075503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 w:hint="eastAsia"/>
                <w:b/>
                <w:sz w:val="21"/>
                <w:szCs w:val="21"/>
                <w:lang w:eastAsia="zh-CN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■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AF342D" w:rsidRDefault="00755033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Cs w:val="21"/>
                <w:lang w:eastAsia="zh-CN"/>
              </w:rPr>
              <w:t>理论教学进程表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735FDE" w:rsidRPr="00AF342D" w:rsidRDefault="00755033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AF342D" w:rsidRDefault="00755033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AF342D" w:rsidRDefault="00755033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4777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AF342D" w:rsidRDefault="00755033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教学的重点与难点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AF342D" w:rsidRDefault="00755033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35FDE" w:rsidRPr="00AF342D" w:rsidRDefault="00755033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1E4870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  <w:lang w:eastAsia="zh-TW"/>
              </w:rPr>
            </w:pP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立方体切割</w:t>
            </w:r>
          </w:p>
        </w:tc>
        <w:tc>
          <w:tcPr>
            <w:tcW w:w="623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>
              <w:rPr>
                <w:rFonts w:eastAsia="Adobe 宋体 Std L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  <w:lang w:eastAsia="zh-CN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立方体切割与不同角度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/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阴影概念的导入</w:t>
            </w:r>
          </w:p>
        </w:tc>
        <w:tc>
          <w:tcPr>
            <w:tcW w:w="532" w:type="dxa"/>
            <w:gridSpan w:val="2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立方体切割</w:t>
            </w:r>
          </w:p>
        </w:tc>
      </w:tr>
      <w:tr w:rsidR="001E4870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阴影的呈现</w:t>
            </w:r>
          </w:p>
        </w:tc>
        <w:tc>
          <w:tcPr>
            <w:tcW w:w="623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>
              <w:rPr>
                <w:rFonts w:eastAsia="Adobe 宋体 Std L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  <w:lang w:eastAsia="zh-CN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光影的设定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/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了解光的角度影响影子的方向与长度</w:t>
            </w:r>
          </w:p>
        </w:tc>
        <w:tc>
          <w:tcPr>
            <w:tcW w:w="532" w:type="dxa"/>
            <w:gridSpan w:val="2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椅子阴影</w:t>
            </w:r>
          </w:p>
        </w:tc>
      </w:tr>
      <w:tr w:rsidR="001E4870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  <w:lang w:eastAsia="zh-TW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形体组合</w:t>
            </w:r>
          </w:p>
        </w:tc>
        <w:tc>
          <w:tcPr>
            <w:tcW w:w="623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>
              <w:rPr>
                <w:rFonts w:eastAsia="Adobe 宋体 Std L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  <w:lang w:eastAsia="zh-CN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各种几何型态组合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/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掌握比例与透视原则</w:t>
            </w:r>
          </w:p>
        </w:tc>
        <w:tc>
          <w:tcPr>
            <w:tcW w:w="532" w:type="dxa"/>
            <w:gridSpan w:val="2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 w:rsidR="001E4870" w:rsidRPr="00E20C34" w:rsidRDefault="001E4870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</w:p>
        </w:tc>
      </w:tr>
      <w:tr w:rsidR="001E4870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正方体导角原则</w:t>
            </w:r>
          </w:p>
        </w:tc>
        <w:tc>
          <w:tcPr>
            <w:tcW w:w="623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>
              <w:rPr>
                <w:rFonts w:eastAsia="Adobe 宋体 Std L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  <w:lang w:eastAsia="zh-CN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将导角原则与透视概念运用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/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参考线的运用</w:t>
            </w:r>
          </w:p>
        </w:tc>
        <w:tc>
          <w:tcPr>
            <w:tcW w:w="532" w:type="dxa"/>
            <w:gridSpan w:val="2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产品导角</w:t>
            </w:r>
          </w:p>
        </w:tc>
      </w:tr>
      <w:tr w:rsidR="001E4870" w:rsidRPr="00AF342D" w:rsidTr="00631FA7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相机绘制与设计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>
              <w:rPr>
                <w:rFonts w:eastAsia="Adobe 宋体 Std L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  <w:tcBorders>
              <w:bottom w:val="single" w:sz="4" w:space="0" w:color="auto"/>
            </w:tcBorders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  <w:lang w:eastAsia="zh-CN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相机绘制与设计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(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方与圆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) )/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组合概念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1E4870" w:rsidRPr="00AF342D" w:rsidRDefault="001E4870" w:rsidP="001E487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E4870" w:rsidRPr="00AF342D" w:rsidTr="00631FA7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  <w:lang w:eastAsia="zh-TW"/>
              </w:rPr>
            </w:pP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  <w:lang w:eastAsia="zh-TW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水平面与横切面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>
              <w:rPr>
                <w:rFonts w:eastAsia="Adobe 宋体 Std L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  <w:tcBorders>
              <w:bottom w:val="single" w:sz="4" w:space="0" w:color="auto"/>
            </w:tcBorders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  <w:lang w:eastAsia="zh-CN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中线概念运用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/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绘制流程的顺序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  <w:lang w:eastAsia="zh-TW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1E4870" w:rsidRPr="00E20C34" w:rsidRDefault="001E4870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  <w:lang w:eastAsia="zh-TW"/>
              </w:rPr>
            </w:pPr>
          </w:p>
        </w:tc>
      </w:tr>
      <w:tr w:rsidR="001E4870" w:rsidRPr="00AF342D" w:rsidTr="00631FA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lastRenderedPageBreak/>
              <w:t>16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  <w:lang w:eastAsia="zh-TW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产品设计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>
              <w:rPr>
                <w:rFonts w:eastAsia="Adobe 宋体 Std L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  <w:lang w:eastAsia="zh-CN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设计主题的发挥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/sketch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的表现能力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70" w:rsidRPr="00AF342D" w:rsidRDefault="001E4870" w:rsidP="001E487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E4870" w:rsidRPr="00AF342D" w:rsidTr="00631FA7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1E4870" w:rsidRPr="001E4870" w:rsidRDefault="00755033" w:rsidP="001E4870">
            <w:pPr>
              <w:spacing w:after="0" w:line="360" w:lineRule="exact"/>
              <w:jc w:val="right"/>
              <w:rPr>
                <w:rFonts w:eastAsia="宋体"/>
                <w:b/>
                <w:sz w:val="21"/>
                <w:szCs w:val="21"/>
              </w:rPr>
            </w:pPr>
            <w:r w:rsidRPr="001E4870">
              <w:rPr>
                <w:rFonts w:eastAsia="宋体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1E4870" w:rsidRPr="001E4870" w:rsidRDefault="00755033" w:rsidP="001E4870">
            <w:pPr>
              <w:spacing w:after="0" w:line="360" w:lineRule="exact"/>
              <w:rPr>
                <w:rFonts w:eastAsia="宋体"/>
                <w:b/>
                <w:sz w:val="21"/>
                <w:szCs w:val="21"/>
              </w:rPr>
            </w:pPr>
            <w:r w:rsidRPr="00755033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</w:tcBorders>
            <w:vAlign w:val="center"/>
          </w:tcPr>
          <w:p w:rsidR="001E4870" w:rsidRPr="00AF342D" w:rsidRDefault="001E4870" w:rsidP="001E487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</w:tcBorders>
            <w:vAlign w:val="center"/>
          </w:tcPr>
          <w:p w:rsidR="001E4870" w:rsidRPr="00AF342D" w:rsidRDefault="001E4870" w:rsidP="001E487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1E4870" w:rsidRPr="00AF342D" w:rsidRDefault="001E4870" w:rsidP="001E487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E4870" w:rsidRPr="00AF34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1E4870" w:rsidRPr="00AF342D" w:rsidRDefault="00755033" w:rsidP="001E4870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1E4870" w:rsidRPr="00AF342D" w:rsidTr="00631FA7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1E4870" w:rsidRPr="00AF342D" w:rsidRDefault="00755033" w:rsidP="001E487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1E4870" w:rsidRPr="00AF342D" w:rsidRDefault="00755033" w:rsidP="001E487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1E4870" w:rsidRPr="00AF342D" w:rsidRDefault="00755033" w:rsidP="001E487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 w:rsidR="001E4870" w:rsidRPr="00AF342D" w:rsidRDefault="00755033" w:rsidP="001E487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重点与难点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1E4870" w:rsidRPr="00AF342D" w:rsidRDefault="00755033" w:rsidP="001E487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项目类型（验证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综合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1E4870" w:rsidRPr="00AF342D" w:rsidRDefault="00755033" w:rsidP="001E487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教学</w:t>
            </w:r>
          </w:p>
          <w:p w:rsidR="001E4870" w:rsidRPr="00AF342D" w:rsidRDefault="00755033" w:rsidP="001E487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方式</w:t>
            </w:r>
          </w:p>
        </w:tc>
      </w:tr>
      <w:tr w:rsidR="001E4870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几何石膏</w:t>
            </w:r>
          </w:p>
        </w:tc>
        <w:tc>
          <w:tcPr>
            <w:tcW w:w="623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>
              <w:rPr>
                <w:rFonts w:eastAsia="Adobe 宋体 Std L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  <w:lang w:eastAsia="zh-CN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素描笔法的练习－直线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/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掌握素描的能力</w:t>
            </w:r>
          </w:p>
        </w:tc>
        <w:tc>
          <w:tcPr>
            <w:tcW w:w="1560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9039A7">
              <w:rPr>
                <w:rFonts w:eastAsia="宋体" w:hint="eastAsia"/>
                <w:b/>
                <w:sz w:val="21"/>
                <w:szCs w:val="21"/>
                <w:lang w:eastAsia="zh-CN"/>
              </w:rPr>
              <w:t>混合</w:t>
            </w:r>
          </w:p>
        </w:tc>
      </w:tr>
      <w:tr w:rsidR="001E4870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  <w:lang w:eastAsia="zh-TW"/>
              </w:rPr>
            </w:pP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几何石膏</w:t>
            </w:r>
          </w:p>
        </w:tc>
        <w:tc>
          <w:tcPr>
            <w:tcW w:w="623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  <w:lang w:eastAsia="zh-TW"/>
              </w:rPr>
            </w:pPr>
            <w:r>
              <w:rPr>
                <w:rFonts w:eastAsia="Adobe 宋体 Std L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  <w:lang w:eastAsia="zh-CN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素描笔法的练习－直线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/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掌握素描的能力</w:t>
            </w:r>
          </w:p>
        </w:tc>
        <w:tc>
          <w:tcPr>
            <w:tcW w:w="1560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9039A7">
              <w:rPr>
                <w:rFonts w:eastAsia="宋体" w:hint="eastAsia"/>
                <w:b/>
                <w:sz w:val="21"/>
                <w:szCs w:val="21"/>
                <w:lang w:eastAsia="zh-CN"/>
              </w:rPr>
              <w:t>混合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10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张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A4</w:t>
            </w:r>
          </w:p>
        </w:tc>
      </w:tr>
      <w:tr w:rsidR="001E4870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  <w:lang w:eastAsia="zh-TW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玩具车三个角度</w:t>
            </w:r>
          </w:p>
        </w:tc>
        <w:tc>
          <w:tcPr>
            <w:tcW w:w="623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>
              <w:rPr>
                <w:rFonts w:eastAsia="Adobe 宋体 Std L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  <w:lang w:eastAsia="zh-CN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将透视概念与组合导入玩具车的绘制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/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掌握透视与加减法原则</w:t>
            </w:r>
          </w:p>
        </w:tc>
        <w:tc>
          <w:tcPr>
            <w:tcW w:w="1560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9039A7">
              <w:rPr>
                <w:rFonts w:eastAsia="宋体" w:hint="eastAsia"/>
                <w:b/>
                <w:sz w:val="21"/>
                <w:szCs w:val="21"/>
                <w:lang w:eastAsia="zh-CN"/>
              </w:rPr>
              <w:t>混合</w:t>
            </w:r>
          </w:p>
        </w:tc>
      </w:tr>
      <w:tr w:rsidR="001E4870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  <w:lang w:eastAsia="zh-CN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形态组合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-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产品化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(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桌上文具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623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>
              <w:rPr>
                <w:rFonts w:eastAsia="Adobe 宋体 Std L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  <w:lang w:eastAsia="zh-CN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利用各种几何形组合与产品链接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-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初始形态到产品设计呈现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(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抽签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60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9039A7">
              <w:rPr>
                <w:rFonts w:eastAsia="宋体" w:hint="eastAsia"/>
                <w:b/>
                <w:sz w:val="21"/>
                <w:szCs w:val="21"/>
                <w:lang w:eastAsia="zh-CN"/>
              </w:rPr>
              <w:t>混合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期中展出</w:t>
            </w:r>
          </w:p>
        </w:tc>
      </w:tr>
      <w:tr w:rsidR="001E4870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  <w:lang w:eastAsia="zh-CN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形态组合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-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产品化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(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桌上文具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623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>
              <w:rPr>
                <w:rFonts w:eastAsia="Adobe 宋体 Std L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  <w:lang w:eastAsia="zh-CN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利用各种几何形组合与产品链接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-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初始形态到产品设计呈现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(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抽签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60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9039A7">
              <w:rPr>
                <w:rFonts w:eastAsia="宋体" w:hint="eastAsia"/>
                <w:b/>
                <w:sz w:val="21"/>
                <w:szCs w:val="21"/>
                <w:lang w:eastAsia="zh-CN"/>
              </w:rPr>
              <w:t>混合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期中展出</w:t>
            </w:r>
          </w:p>
        </w:tc>
      </w:tr>
      <w:tr w:rsidR="001E4870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8" w:type="dxa"/>
            <w:gridSpan w:val="2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相机绘制与设计</w:t>
            </w:r>
          </w:p>
        </w:tc>
        <w:tc>
          <w:tcPr>
            <w:tcW w:w="623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>
              <w:rPr>
                <w:rFonts w:eastAsia="Adobe 宋体 Std L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  <w:lang w:eastAsia="zh-CN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相机绘制与设计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(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方与圆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)/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组合概念</w:t>
            </w:r>
          </w:p>
        </w:tc>
        <w:tc>
          <w:tcPr>
            <w:tcW w:w="1560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  <w:lang w:eastAsia="zh-TW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1E4870" w:rsidRPr="00AF342D" w:rsidRDefault="00755033" w:rsidP="001E487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9039A7">
              <w:rPr>
                <w:rFonts w:eastAsia="宋体" w:hint="eastAsia"/>
                <w:b/>
                <w:sz w:val="21"/>
                <w:szCs w:val="21"/>
                <w:lang w:eastAsia="zh-CN"/>
              </w:rPr>
              <w:t>混合</w:t>
            </w:r>
          </w:p>
        </w:tc>
      </w:tr>
      <w:tr w:rsidR="001E4870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8" w:type="dxa"/>
            <w:gridSpan w:val="2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滚桶刷绘制与设计</w:t>
            </w:r>
          </w:p>
        </w:tc>
        <w:tc>
          <w:tcPr>
            <w:tcW w:w="623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>
              <w:rPr>
                <w:rFonts w:eastAsia="Adobe 宋体 Std L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  <w:lang w:eastAsia="zh-TW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方与圆的组合观念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/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变化的观念</w:t>
            </w:r>
          </w:p>
        </w:tc>
        <w:tc>
          <w:tcPr>
            <w:tcW w:w="1560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1E4870" w:rsidRPr="00AF342D" w:rsidRDefault="00755033" w:rsidP="001E487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9039A7">
              <w:rPr>
                <w:rFonts w:eastAsia="宋体" w:hint="eastAsia"/>
                <w:b/>
                <w:sz w:val="21"/>
                <w:szCs w:val="21"/>
                <w:lang w:eastAsia="zh-CN"/>
              </w:rPr>
              <w:t>混合</w:t>
            </w:r>
          </w:p>
        </w:tc>
      </w:tr>
      <w:tr w:rsidR="001E4870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8" w:type="dxa"/>
            <w:gridSpan w:val="2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吹风机绘制与设计</w:t>
            </w:r>
          </w:p>
        </w:tc>
        <w:tc>
          <w:tcPr>
            <w:tcW w:w="623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>
              <w:rPr>
                <w:rFonts w:eastAsia="Adobe 宋体 Std L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  <w:lang w:eastAsia="zh-TW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椭圆与圆角组合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/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圆角参考线的运用</w:t>
            </w:r>
          </w:p>
        </w:tc>
        <w:tc>
          <w:tcPr>
            <w:tcW w:w="1560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1E4870" w:rsidRPr="00AF342D" w:rsidRDefault="00755033" w:rsidP="001E487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9039A7">
              <w:rPr>
                <w:rFonts w:eastAsia="宋体" w:hint="eastAsia"/>
                <w:b/>
                <w:sz w:val="21"/>
                <w:szCs w:val="21"/>
                <w:lang w:eastAsia="zh-CN"/>
              </w:rPr>
              <w:t>混合</w:t>
            </w:r>
          </w:p>
        </w:tc>
      </w:tr>
      <w:tr w:rsidR="001E4870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8" w:type="dxa"/>
            <w:gridSpan w:val="2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吹风机绘制与设计</w:t>
            </w:r>
          </w:p>
        </w:tc>
        <w:tc>
          <w:tcPr>
            <w:tcW w:w="623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>
              <w:rPr>
                <w:rFonts w:eastAsia="Adobe 宋体 Std L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  <w:lang w:eastAsia="zh-TW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椭圆与圆角组合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/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圆角参考线的运用</w:t>
            </w:r>
          </w:p>
        </w:tc>
        <w:tc>
          <w:tcPr>
            <w:tcW w:w="1560" w:type="dxa"/>
            <w:vAlign w:val="center"/>
          </w:tcPr>
          <w:p w:rsidR="001E4870" w:rsidRPr="00E20C34" w:rsidRDefault="00755033" w:rsidP="001E4870">
            <w:pPr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1E4870" w:rsidRPr="00AF342D" w:rsidRDefault="00755033" w:rsidP="001E487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9039A7">
              <w:rPr>
                <w:rFonts w:eastAsia="宋体" w:hint="eastAsia"/>
                <w:b/>
                <w:sz w:val="21"/>
                <w:szCs w:val="21"/>
                <w:lang w:eastAsia="zh-CN"/>
              </w:rPr>
              <w:t>混合</w:t>
            </w:r>
          </w:p>
        </w:tc>
      </w:tr>
      <w:tr w:rsidR="001E4870" w:rsidRPr="00AF342D" w:rsidTr="00631FA7">
        <w:trPr>
          <w:trHeight w:val="340"/>
          <w:jc w:val="center"/>
        </w:trPr>
        <w:tc>
          <w:tcPr>
            <w:tcW w:w="2376" w:type="dxa"/>
            <w:gridSpan w:val="3"/>
            <w:vAlign w:val="center"/>
          </w:tcPr>
          <w:p w:rsidR="001E4870" w:rsidRPr="001E4870" w:rsidRDefault="00755033" w:rsidP="001E4870">
            <w:pPr>
              <w:spacing w:after="0" w:line="360" w:lineRule="exact"/>
              <w:jc w:val="right"/>
              <w:rPr>
                <w:rFonts w:eastAsia="宋体"/>
                <w:b/>
                <w:sz w:val="21"/>
                <w:szCs w:val="21"/>
              </w:rPr>
            </w:pPr>
            <w:r w:rsidRPr="001E4870">
              <w:rPr>
                <w:rFonts w:eastAsia="宋体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3" w:type="dxa"/>
            <w:vAlign w:val="center"/>
          </w:tcPr>
          <w:p w:rsidR="001E4870" w:rsidRPr="001E4870" w:rsidRDefault="00755033" w:rsidP="001E4870">
            <w:pPr>
              <w:spacing w:after="0" w:line="360" w:lineRule="exact"/>
              <w:rPr>
                <w:rFonts w:eastAsia="宋体"/>
                <w:b/>
                <w:sz w:val="21"/>
                <w:szCs w:val="21"/>
              </w:rPr>
            </w:pPr>
            <w:r w:rsidRPr="00755033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217" w:type="dxa"/>
            <w:gridSpan w:val="2"/>
            <w:vAlign w:val="center"/>
          </w:tcPr>
          <w:p w:rsidR="001E4870" w:rsidRPr="00AF342D" w:rsidRDefault="001E4870" w:rsidP="001E487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E4870" w:rsidRPr="00AF342D" w:rsidRDefault="001E4870" w:rsidP="001E487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1E4870" w:rsidRPr="00AF342D" w:rsidRDefault="001E4870" w:rsidP="001E487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E4870" w:rsidRPr="00AF34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1E4870" w:rsidRPr="00AF342D" w:rsidRDefault="00755033" w:rsidP="001E4870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1E4870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1E4870" w:rsidRPr="00AF342D" w:rsidRDefault="00755033" w:rsidP="001E4870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811" w:type="dxa"/>
            <w:gridSpan w:val="6"/>
            <w:vAlign w:val="center"/>
          </w:tcPr>
          <w:p w:rsidR="001E4870" w:rsidRPr="00AF342D" w:rsidRDefault="00755033" w:rsidP="001E4870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1E4870" w:rsidRPr="00AF342D" w:rsidRDefault="00755033" w:rsidP="001E4870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1E4870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1E4870" w:rsidRPr="00E20C34" w:rsidRDefault="00755033" w:rsidP="001E4870">
            <w:pPr>
              <w:snapToGrid w:val="0"/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课题执行成果</w:t>
            </w:r>
          </w:p>
        </w:tc>
        <w:tc>
          <w:tcPr>
            <w:tcW w:w="5811" w:type="dxa"/>
            <w:gridSpan w:val="6"/>
            <w:vAlign w:val="center"/>
          </w:tcPr>
          <w:p w:rsidR="001E4870" w:rsidRPr="00E20C34" w:rsidRDefault="00755033" w:rsidP="001E4870">
            <w:pPr>
              <w:snapToGrid w:val="0"/>
              <w:spacing w:line="0" w:lineRule="atLeast"/>
              <w:rPr>
                <w:rFonts w:eastAsia="Adobe 宋体 Std L"/>
                <w:b/>
                <w:sz w:val="21"/>
                <w:szCs w:val="21"/>
                <w:lang w:eastAsia="zh-CN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上课课题是否都完成，在细节上的处理有达到要求。</w:t>
            </w:r>
          </w:p>
        </w:tc>
        <w:tc>
          <w:tcPr>
            <w:tcW w:w="1583" w:type="dxa"/>
            <w:gridSpan w:val="2"/>
            <w:vAlign w:val="center"/>
          </w:tcPr>
          <w:p w:rsidR="001E4870" w:rsidRPr="00E20C34" w:rsidRDefault="00755033" w:rsidP="001E4870">
            <w:pPr>
              <w:snapToGrid w:val="0"/>
              <w:spacing w:line="0" w:lineRule="atLeast"/>
              <w:ind w:left="180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30%</w:t>
            </w:r>
          </w:p>
        </w:tc>
      </w:tr>
      <w:tr w:rsidR="001E4870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1E4870" w:rsidRPr="00E20C34" w:rsidRDefault="00755033" w:rsidP="001E4870">
            <w:pPr>
              <w:snapToGrid w:val="0"/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作业缴交情况</w:t>
            </w:r>
          </w:p>
        </w:tc>
        <w:tc>
          <w:tcPr>
            <w:tcW w:w="5811" w:type="dxa"/>
            <w:gridSpan w:val="6"/>
            <w:vAlign w:val="center"/>
          </w:tcPr>
          <w:p w:rsidR="001E4870" w:rsidRPr="00E20C34" w:rsidRDefault="00755033" w:rsidP="001E4870">
            <w:pPr>
              <w:snapToGrid w:val="0"/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作业的执行完成度。</w:t>
            </w:r>
          </w:p>
        </w:tc>
        <w:tc>
          <w:tcPr>
            <w:tcW w:w="1583" w:type="dxa"/>
            <w:gridSpan w:val="2"/>
            <w:vAlign w:val="center"/>
          </w:tcPr>
          <w:p w:rsidR="001E4870" w:rsidRPr="00E20C34" w:rsidRDefault="00755033" w:rsidP="001E4870">
            <w:pPr>
              <w:snapToGrid w:val="0"/>
              <w:spacing w:line="0" w:lineRule="atLeast"/>
              <w:ind w:left="180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30%</w:t>
            </w:r>
          </w:p>
        </w:tc>
      </w:tr>
      <w:tr w:rsidR="001E4870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1E4870" w:rsidRPr="00E20C34" w:rsidRDefault="00755033" w:rsidP="001E4870">
            <w:pPr>
              <w:snapToGrid w:val="0"/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期中展</w:t>
            </w:r>
          </w:p>
        </w:tc>
        <w:tc>
          <w:tcPr>
            <w:tcW w:w="5811" w:type="dxa"/>
            <w:gridSpan w:val="6"/>
            <w:vAlign w:val="center"/>
          </w:tcPr>
          <w:p w:rsidR="001E4870" w:rsidRPr="00E20C34" w:rsidRDefault="00755033" w:rsidP="001E4870">
            <w:pPr>
              <w:snapToGrid w:val="0"/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作品呈现完成度。</w:t>
            </w:r>
          </w:p>
        </w:tc>
        <w:tc>
          <w:tcPr>
            <w:tcW w:w="1583" w:type="dxa"/>
            <w:gridSpan w:val="2"/>
            <w:vAlign w:val="center"/>
          </w:tcPr>
          <w:p w:rsidR="001E4870" w:rsidRPr="00E20C34" w:rsidRDefault="00755033" w:rsidP="001E4870">
            <w:pPr>
              <w:snapToGrid w:val="0"/>
              <w:spacing w:line="0" w:lineRule="atLeast"/>
              <w:ind w:left="180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15%</w:t>
            </w:r>
          </w:p>
        </w:tc>
      </w:tr>
      <w:tr w:rsidR="001E4870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1E4870" w:rsidRPr="00E20C34" w:rsidRDefault="00755033" w:rsidP="001E4870">
            <w:pPr>
              <w:snapToGrid w:val="0"/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期末展</w:t>
            </w:r>
          </w:p>
        </w:tc>
        <w:tc>
          <w:tcPr>
            <w:tcW w:w="5811" w:type="dxa"/>
            <w:gridSpan w:val="6"/>
            <w:vAlign w:val="center"/>
          </w:tcPr>
          <w:p w:rsidR="001E4870" w:rsidRPr="00E20C34" w:rsidRDefault="00755033" w:rsidP="001E4870">
            <w:pPr>
              <w:snapToGrid w:val="0"/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作品呈现完成度。</w:t>
            </w:r>
          </w:p>
        </w:tc>
        <w:tc>
          <w:tcPr>
            <w:tcW w:w="1583" w:type="dxa"/>
            <w:gridSpan w:val="2"/>
            <w:vAlign w:val="center"/>
          </w:tcPr>
          <w:p w:rsidR="001E4870" w:rsidRPr="00E20C34" w:rsidRDefault="00755033" w:rsidP="001E4870">
            <w:pPr>
              <w:snapToGrid w:val="0"/>
              <w:spacing w:line="0" w:lineRule="atLeast"/>
              <w:ind w:left="180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25%</w:t>
            </w:r>
          </w:p>
        </w:tc>
      </w:tr>
      <w:tr w:rsidR="001E4870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1E4870" w:rsidRPr="00AF342D" w:rsidRDefault="00755033" w:rsidP="001E4870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大纲编写时间：</w:t>
            </w:r>
            <w:r w:rsidRPr="00755033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4</w:t>
            </w:r>
            <w:r w:rsidRPr="00755033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小时</w:t>
            </w:r>
            <w:r w:rsidRPr="00755033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 xml:space="preserve"> 2019.03.12</w:t>
            </w:r>
          </w:p>
        </w:tc>
      </w:tr>
      <w:tr w:rsidR="001E4870" w:rsidRPr="00AF342D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1E4870" w:rsidRPr="00AF342D" w:rsidRDefault="00755033" w:rsidP="001E4870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Cs w:val="21"/>
                <w:lang w:eastAsia="zh-CN"/>
              </w:rPr>
              <w:lastRenderedPageBreak/>
              <w:t>系（部）审查意见：</w:t>
            </w:r>
          </w:p>
          <w:p w:rsidR="001E4870" w:rsidRPr="00AF342D" w:rsidRDefault="001E4870" w:rsidP="001E4870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1E4870" w:rsidRPr="00AF342D" w:rsidRDefault="001E4870" w:rsidP="001E4870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1E4870" w:rsidRPr="00AF342D" w:rsidRDefault="001E4870" w:rsidP="001E487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 w:rsidR="001E4870" w:rsidRPr="00AF342D" w:rsidRDefault="001E4870" w:rsidP="001E4870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1E4870" w:rsidRPr="00AF342D" w:rsidRDefault="00755033" w:rsidP="001E4870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系（部）主任签名：日期：年月日</w:t>
            </w:r>
          </w:p>
          <w:p w:rsidR="001E4870" w:rsidRPr="00AF342D" w:rsidRDefault="001E4870" w:rsidP="001E4870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bookmarkEnd w:id="0"/>
    </w:tbl>
    <w:p w:rsidR="003E2BAB" w:rsidRPr="009039A7" w:rsidRDefault="003E2BAB" w:rsidP="001E4870">
      <w:pPr>
        <w:spacing w:after="0" w:line="360" w:lineRule="exact"/>
        <w:ind w:left="738" w:hangingChars="350" w:hanging="738"/>
        <w:rPr>
          <w:rFonts w:eastAsiaTheme="minorEastAsia"/>
          <w:b/>
          <w:bCs/>
          <w:sz w:val="21"/>
          <w:szCs w:val="21"/>
          <w:lang w:eastAsia="zh-CN"/>
        </w:rPr>
      </w:pPr>
    </w:p>
    <w:sectPr w:rsidR="003E2BAB" w:rsidRPr="009039A7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9CF" w:rsidRDefault="003E69CF" w:rsidP="00896971">
      <w:pPr>
        <w:spacing w:after="0"/>
      </w:pPr>
      <w:r>
        <w:separator/>
      </w:r>
    </w:p>
  </w:endnote>
  <w:endnote w:type="continuationSeparator" w:id="0">
    <w:p w:rsidR="003E69CF" w:rsidRDefault="003E69CF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Adobe 宋体 Std L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9CF" w:rsidRDefault="003E69CF" w:rsidP="00896971">
      <w:pPr>
        <w:spacing w:after="0"/>
      </w:pPr>
      <w:r>
        <w:separator/>
      </w:r>
    </w:p>
  </w:footnote>
  <w:footnote w:type="continuationSeparator" w:id="0">
    <w:p w:rsidR="003E69CF" w:rsidRDefault="003E69CF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41EE"/>
    <w:rsid w:val="00061F27"/>
    <w:rsid w:val="0006698D"/>
    <w:rsid w:val="00087B74"/>
    <w:rsid w:val="000B626E"/>
    <w:rsid w:val="000C2D4A"/>
    <w:rsid w:val="000E0AE8"/>
    <w:rsid w:val="00113022"/>
    <w:rsid w:val="00155E5A"/>
    <w:rsid w:val="00171228"/>
    <w:rsid w:val="001B2F66"/>
    <w:rsid w:val="001B31E9"/>
    <w:rsid w:val="001D28E8"/>
    <w:rsid w:val="001E4870"/>
    <w:rsid w:val="001F20BC"/>
    <w:rsid w:val="001F3ABD"/>
    <w:rsid w:val="002111AE"/>
    <w:rsid w:val="00227119"/>
    <w:rsid w:val="00291611"/>
    <w:rsid w:val="00295970"/>
    <w:rsid w:val="002A251B"/>
    <w:rsid w:val="002C0D8F"/>
    <w:rsid w:val="002E27E1"/>
    <w:rsid w:val="003044FA"/>
    <w:rsid w:val="0037561C"/>
    <w:rsid w:val="003C66D8"/>
    <w:rsid w:val="003E2BAB"/>
    <w:rsid w:val="003E66A6"/>
    <w:rsid w:val="003E69CF"/>
    <w:rsid w:val="00414FC8"/>
    <w:rsid w:val="00457E42"/>
    <w:rsid w:val="004B3994"/>
    <w:rsid w:val="004D29DE"/>
    <w:rsid w:val="004E0481"/>
    <w:rsid w:val="004E7804"/>
    <w:rsid w:val="005639AB"/>
    <w:rsid w:val="005805E8"/>
    <w:rsid w:val="005911D3"/>
    <w:rsid w:val="005F174F"/>
    <w:rsid w:val="00631FA7"/>
    <w:rsid w:val="0063410F"/>
    <w:rsid w:val="0065651C"/>
    <w:rsid w:val="00735FDE"/>
    <w:rsid w:val="00755033"/>
    <w:rsid w:val="00770F0D"/>
    <w:rsid w:val="00776AF2"/>
    <w:rsid w:val="00785779"/>
    <w:rsid w:val="007A154B"/>
    <w:rsid w:val="008147FF"/>
    <w:rsid w:val="00815F78"/>
    <w:rsid w:val="008512DF"/>
    <w:rsid w:val="00855020"/>
    <w:rsid w:val="00885EED"/>
    <w:rsid w:val="00892ADC"/>
    <w:rsid w:val="00896971"/>
    <w:rsid w:val="008B4200"/>
    <w:rsid w:val="008F6642"/>
    <w:rsid w:val="009039A7"/>
    <w:rsid w:val="00907E3A"/>
    <w:rsid w:val="00917C66"/>
    <w:rsid w:val="00930C61"/>
    <w:rsid w:val="009349EE"/>
    <w:rsid w:val="009A2B5C"/>
    <w:rsid w:val="009B3EAE"/>
    <w:rsid w:val="009C3354"/>
    <w:rsid w:val="009D3079"/>
    <w:rsid w:val="009F7907"/>
    <w:rsid w:val="00A41C45"/>
    <w:rsid w:val="00A84D68"/>
    <w:rsid w:val="00A85774"/>
    <w:rsid w:val="00AA199F"/>
    <w:rsid w:val="00AB00C2"/>
    <w:rsid w:val="00AE48DD"/>
    <w:rsid w:val="00AF342D"/>
    <w:rsid w:val="00B05FEC"/>
    <w:rsid w:val="00B82E41"/>
    <w:rsid w:val="00BB01C9"/>
    <w:rsid w:val="00BB35F5"/>
    <w:rsid w:val="00C06D81"/>
    <w:rsid w:val="00C41D05"/>
    <w:rsid w:val="00C479CB"/>
    <w:rsid w:val="00C705DD"/>
    <w:rsid w:val="00C76FA2"/>
    <w:rsid w:val="00CA1AB8"/>
    <w:rsid w:val="00CC4A46"/>
    <w:rsid w:val="00CD2F8F"/>
    <w:rsid w:val="00D268B2"/>
    <w:rsid w:val="00D45246"/>
    <w:rsid w:val="00D62B41"/>
    <w:rsid w:val="00DB45CF"/>
    <w:rsid w:val="00DB5724"/>
    <w:rsid w:val="00DF5C03"/>
    <w:rsid w:val="00E0505F"/>
    <w:rsid w:val="00E413E8"/>
    <w:rsid w:val="00E53E23"/>
    <w:rsid w:val="00EC2295"/>
    <w:rsid w:val="00ED3FCA"/>
    <w:rsid w:val="00F31667"/>
    <w:rsid w:val="00F617C2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ECF1B6E-BE81-4585-8BC1-5FCB043B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search.dangdang.com/?key3=%D6%D0%B9%FA%C7%E0%C4%EA%B3%F6%B0%E6%C9%E7&amp;medium=01&amp;category_path=01.00.00.00.00.0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AF35B5-097F-4F24-A7BA-2B32DC40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1367</Characters>
  <Application>Microsoft Office Word</Application>
  <DocSecurity>0</DocSecurity>
  <Lines>11</Lines>
  <Paragraphs>3</Paragraphs>
  <ScaleCrop>false</ScaleCrop>
  <Company>Microsoft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ASD</cp:lastModifiedBy>
  <cp:revision>3</cp:revision>
  <cp:lastPrinted>2019-02-27T02:04:00Z</cp:lastPrinted>
  <dcterms:created xsi:type="dcterms:W3CDTF">2019-03-12T08:48:00Z</dcterms:created>
  <dcterms:modified xsi:type="dcterms:W3CDTF">2019-03-12T08:49:00Z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