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89" w:rsidRDefault="00782D90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="SimSun" w:hint="eastAsia"/>
          <w:b/>
          <w:sz w:val="32"/>
          <w:szCs w:val="32"/>
          <w:lang w:eastAsia="zh-CN"/>
        </w:rPr>
        <w:t>《文创商品设计》教学大纲</w:t>
      </w:r>
    </w:p>
    <w:tbl>
      <w:tblPr>
        <w:tblW w:w="13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985"/>
        <w:gridCol w:w="708"/>
        <w:gridCol w:w="2868"/>
        <w:gridCol w:w="2652"/>
        <w:gridCol w:w="1557"/>
        <w:gridCol w:w="442"/>
        <w:gridCol w:w="1118"/>
        <w:gridCol w:w="42"/>
        <w:gridCol w:w="490"/>
        <w:gridCol w:w="1093"/>
      </w:tblGrid>
      <w:tr w:rsidR="00267E89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课程名称：文创商品设计</w:t>
            </w:r>
          </w:p>
        </w:tc>
        <w:tc>
          <w:tcPr>
            <w:tcW w:w="4742" w:type="dxa"/>
            <w:gridSpan w:val="6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 w:rsidR="00267E89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6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267E89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周五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下午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五六节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 xml:space="preserve"> 14:30-16:10</w:t>
            </w:r>
          </w:p>
        </w:tc>
        <w:tc>
          <w:tcPr>
            <w:tcW w:w="4742" w:type="dxa"/>
            <w:gridSpan w:val="6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实</w:t>
            </w:r>
            <w:r>
              <w:rPr>
                <w:rFonts w:eastAsia="SimSun"/>
                <w:b/>
                <w:sz w:val="21"/>
                <w:szCs w:val="21"/>
                <w:lang w:eastAsia="zh-TW"/>
              </w:rPr>
              <w:t>217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2019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多媒体系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开课学院：粤台产业科技学院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计算机科学与技术多媒体专业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职称：张鸿兪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267E89" w:rsidRDefault="00782D9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产品设计思维／作者：洛可可创新设计学院／出版社：电子工业出版社</w:t>
            </w:r>
          </w:p>
          <w:p w:rsidR="00267E89" w:rsidRDefault="00782D9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文案的基本修养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东东枪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时报出版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2020</w:t>
            </w:r>
          </w:p>
          <w:p w:rsidR="00267E89" w:rsidRDefault="00782D9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创生地方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木下齐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不二家出版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018</w:t>
            </w:r>
          </w:p>
          <w:p w:rsidR="00267E89" w:rsidRDefault="00782D9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产品设计（全国高等院校艺术设计专业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5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陈文龙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、</w:t>
            </w:r>
            <w:hyperlink r:id="rId6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沈元</w:t>
              </w:r>
            </w:hyperlink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7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中国轻工业出版社</w:t>
              </w:r>
            </w:hyperlink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:2017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07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品设计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)/ </w:t>
            </w:r>
            <w:hyperlink r:id="rId8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9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0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1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:2006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>
              <w:rPr>
                <w:rFonts w:ascii="SimSun" w:eastAsia="SimSun" w:hAnsi="SimSun"/>
                <w:b/>
                <w:szCs w:val="21"/>
                <w:lang w:eastAsia="zh-CN"/>
              </w:rPr>
              <w:t> 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程简介：文创商品设计由文化性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商品性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产品设计三者专业建立，修习文化创意产业导论完毕，需补足后续之，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产品设计为让学生了解产品从数据收集分析、想法收敛、创意设计、产品建模、产品模型制作、作品发表与设计表版步骤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……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等，宏观的练习产品产出的流程。最后结合林荣泰教授研究如何将文化三层次导入商品设计中为重点，本课程将实际操作一文创商品开发进行设计，作为成品之呈现。</w:t>
            </w:r>
          </w:p>
        </w:tc>
      </w:tr>
      <w:tr w:rsidR="00267E89">
        <w:trPr>
          <w:trHeight w:val="2920"/>
          <w:jc w:val="center"/>
        </w:trPr>
        <w:tc>
          <w:tcPr>
            <w:tcW w:w="10474" w:type="dxa"/>
            <w:gridSpan w:val="6"/>
          </w:tcPr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理解－产品设计概念建立与传达。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运用－学会观察并分析每个步骤重要的环节。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综合－透过比赛练习，综合运用目前所学会的设计方法。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267E89" w:rsidRDefault="00782D90" w:rsidP="00782D90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产品设计的概念、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267E89" w:rsidRDefault="00782D90" w:rsidP="00782D90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产品设计的模式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应用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267E89" w:rsidRDefault="00782D90" w:rsidP="00782D90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文化导入商品设计著重项目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概念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建立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并且能够独立思考与解题；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制作商品与开发商品的解决能力。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</w:t>
            </w:r>
          </w:p>
          <w:p w:rsidR="00267E89" w:rsidRDefault="00782D90" w:rsidP="00782D9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想法、探究设计态度和意识；</w:t>
            </w:r>
          </w:p>
        </w:tc>
        <w:tc>
          <w:tcPr>
            <w:tcW w:w="3185" w:type="dxa"/>
            <w:gridSpan w:val="5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267E89" w:rsidRDefault="00782D9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267E89" w:rsidRDefault="00782D9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  <w:p w:rsidR="00267E89" w:rsidRDefault="00782D9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线下）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使用者行為設計導入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商品设计重点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了解设计供需问题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设计学生须以不同角度看世界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从各观点看待问题与设计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藉此分析相应的问题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一张问与答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問題解決思考法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商品设计重点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好問題如何收集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好数据的辨认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查找数据响应相应问题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小组分享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想像體驗发散与收敛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商品设计重点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為想像做儲蓄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找寻对自己比较好的想像力開發與的收集至发散創意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透过设计发散创意点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张的发散练习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材质选用对产品的重要性（商品设计重点）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了解设计选用材质的重要性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对材质的认识广度不足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透过设计细节的处理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让产品的设计更为缜密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分析比赛主题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数据收集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地方性文化发展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地方创生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近期文化产业发展项目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地方文化的发展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重视地方文化发展性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近代最流行的文化创意发展模式，地方创生，集结政府、地方、人群专业进行的改变地方模式的策略，进而发展文化创意商品。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找一例子</w:t>
            </w:r>
          </w:p>
        </w:tc>
      </w:tr>
      <w:tr w:rsidR="00267E89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地方性文化发展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地方创生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近期文化产业发展项目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地方文化的发展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重视地方文化发展性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近代最流行的文化创意发展模式，地方创生，集结政府、地方、人群专业进行的改变地方模式的策略，进而发展文化创意商品。</w:t>
            </w:r>
          </w:p>
        </w:tc>
        <w:tc>
          <w:tcPr>
            <w:tcW w:w="1118" w:type="dxa"/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找一例子</w:t>
            </w:r>
          </w:p>
        </w:tc>
      </w:tr>
      <w:tr w:rsidR="00267E89">
        <w:trPr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:rsidR="00267E89" w:rsidRDefault="00782D90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67E89" w:rsidRDefault="00782D90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</w:tcBorders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267E89" w:rsidRDefault="00782D90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文化创意三层次分析与设计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林荣泰教授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理解文化设计三层次之应用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无法整理与辨认层次的差异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>理解三层次应用于各地方文化创意设计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外形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行为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内在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（外形练习）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文化创意三层次分析与设计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林荣泰教授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理解文化设计三层次之应用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无法整理与辨认层次的差异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>理解三层次应用于各地方文化创意设计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外形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行为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内在练习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（行为练习）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实践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文化创意三层次分析与设计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林荣泰教授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理解文化设计三层次之应用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无法整理与辨认层次的差异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>理解三层次应用于各地方文化创意设计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外形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行为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内在练习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（内在练习）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文创实务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开发商品提案修正与撰写设计制造流程初稿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实际开发文创商品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找寻不到开发的起点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透过实际制作，找出相应的设计方针，随时改变设计策略。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 xml:space="preserve"> 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文创实务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商品材质实验与修整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包装设计与印刷方式实验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实际开发文创商品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找寻不到材質供應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透过实际制作，找出相应的设计方针，随时改变设计策略。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文创实务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打样过程检讨､整理形象与包装呈现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实际开发文创商品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找寻不到帮忙打样之厂商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透过实际制作，找出相应的设计方针，随时改变设计策略。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文创实务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展前报告与开发流程书完稿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文案与发表练习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实际开发文创商品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文案教學與練習時間要充足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透过实际制作，找出相应的设计方针，随时改变设计策略。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产品制作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商品加工与修正期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制作进度无法跟进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产品制作与文案之间的配合度要高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产品制作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商品加工与修正期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制作进度无法跟进</w:t>
            </w:r>
          </w:p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产品制作与文案之间的配合度要高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产学合作课题</w:t>
            </w:r>
          </w:p>
        </w:tc>
      </w:tr>
      <w:tr w:rsidR="00267E89">
        <w:trPr>
          <w:trHeight w:val="340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7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产品期末发表（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口条表达能力</w:t>
            </w:r>
          </w:p>
          <w:p w:rsidR="00267E89" w:rsidRDefault="00782D90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267E89" w:rsidRDefault="0078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准备期末展出相关材料</w:t>
            </w:r>
          </w:p>
        </w:tc>
      </w:tr>
      <w:tr w:rsidR="00267E89">
        <w:trPr>
          <w:trHeight w:val="340"/>
          <w:jc w:val="center"/>
        </w:trPr>
        <w:tc>
          <w:tcPr>
            <w:tcW w:w="2689" w:type="dxa"/>
            <w:gridSpan w:val="2"/>
            <w:vAlign w:val="center"/>
          </w:tcPr>
          <w:p w:rsidR="00267E89" w:rsidRDefault="00782D90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08" w:type="dxa"/>
            <w:vAlign w:val="center"/>
          </w:tcPr>
          <w:p w:rsidR="00267E89" w:rsidRDefault="00782D90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  <w:r>
              <w:rPr>
                <w:sz w:val="21"/>
                <w:szCs w:val="21"/>
                <w:lang w:eastAsia="zh-TW"/>
              </w:rPr>
              <w:t>0</w:t>
            </w:r>
          </w:p>
        </w:tc>
        <w:tc>
          <w:tcPr>
            <w:tcW w:w="7077" w:type="dxa"/>
            <w:gridSpan w:val="3"/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lastRenderedPageBreak/>
              <w:t>考核方法及标准</w:t>
            </w:r>
          </w:p>
        </w:tc>
      </w:tr>
      <w:tr w:rsidR="00267E89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5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267E89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811" w:type="dxa"/>
            <w:gridSpan w:val="5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267E89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811" w:type="dxa"/>
            <w:gridSpan w:val="5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267E89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811" w:type="dxa"/>
            <w:gridSpan w:val="5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267E89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811" w:type="dxa"/>
            <w:gridSpan w:val="5"/>
            <w:vAlign w:val="center"/>
          </w:tcPr>
          <w:p w:rsidR="00267E89" w:rsidRDefault="00782D90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267E89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67E89" w:rsidRDefault="00782D90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2021.02.25</w:t>
            </w:r>
          </w:p>
        </w:tc>
      </w:tr>
      <w:tr w:rsidR="00267E89">
        <w:trPr>
          <w:trHeight w:val="2351"/>
          <w:jc w:val="center"/>
        </w:trPr>
        <w:tc>
          <w:tcPr>
            <w:tcW w:w="13659" w:type="dxa"/>
            <w:gridSpan w:val="11"/>
          </w:tcPr>
          <w:p w:rsidR="00267E89" w:rsidRDefault="00782D9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  <w:r>
              <w:rPr>
                <w:rFonts w:eastAsia="SimSun" w:hint="eastAsia"/>
                <w:b/>
                <w:szCs w:val="21"/>
                <w:lang/>
              </w:rPr>
              <w:t>同意</w:t>
            </w:r>
          </w:p>
          <w:p w:rsidR="00267E89" w:rsidRDefault="00267E89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67E89" w:rsidRDefault="00782D90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2059940</wp:posOffset>
                  </wp:positionH>
                  <wp:positionV relativeFrom="paragraph">
                    <wp:posOffset>196215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3747" y="1200"/>
                      <wp:lineTo x="833" y="7200"/>
                      <wp:lineTo x="1249" y="12000"/>
                      <wp:lineTo x="3331" y="21000"/>
                      <wp:lineTo x="4997" y="21000"/>
                      <wp:lineTo x="16239" y="20400"/>
                      <wp:lineTo x="19987" y="18000"/>
                      <wp:lineTo x="19154" y="10800"/>
                      <wp:lineTo x="20819" y="3600"/>
                      <wp:lineTo x="17488" y="1200"/>
                      <wp:lineTo x="5413" y="1200"/>
                      <wp:lineTo x="3747" y="12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67E89" w:rsidRDefault="00267E8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267E89" w:rsidRDefault="00267E89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267E89" w:rsidRDefault="00782D90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267E89" w:rsidRDefault="00267E89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267E89" w:rsidRDefault="00267E89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bookmarkStart w:id="0" w:name="_GoBack"/>
      <w:bookmarkEnd w:id="0"/>
    </w:p>
    <w:sectPr w:rsidR="00267E89" w:rsidSect="00267E8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Arial"/>
    <w:charset w:val="00"/>
    <w:family w:val="auto"/>
    <w:pitch w:val="default"/>
    <w:sig w:usb0="00000000" w:usb1="00000000" w:usb2="00000000" w:usb3="00000000" w:csb0="00000000" w:csb1="00000000"/>
  </w:font>
  <w:font w:name="SimSun">
    <w:altName w:val="Tahoma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BF5F001E"/>
    <w:rsid w:val="FFE76258"/>
    <w:rsid w:val="00001AFD"/>
    <w:rsid w:val="000041EE"/>
    <w:rsid w:val="00020FCB"/>
    <w:rsid w:val="00057CB9"/>
    <w:rsid w:val="00061F27"/>
    <w:rsid w:val="0006698D"/>
    <w:rsid w:val="00074B8E"/>
    <w:rsid w:val="00087B74"/>
    <w:rsid w:val="000B290D"/>
    <w:rsid w:val="000B626E"/>
    <w:rsid w:val="000C2D4A"/>
    <w:rsid w:val="000C7DFB"/>
    <w:rsid w:val="000E0AE8"/>
    <w:rsid w:val="000F6993"/>
    <w:rsid w:val="00113022"/>
    <w:rsid w:val="001303A1"/>
    <w:rsid w:val="00155E5A"/>
    <w:rsid w:val="00171228"/>
    <w:rsid w:val="00192EDF"/>
    <w:rsid w:val="001B276E"/>
    <w:rsid w:val="001B31E9"/>
    <w:rsid w:val="001C49FC"/>
    <w:rsid w:val="001D28E8"/>
    <w:rsid w:val="001F20BC"/>
    <w:rsid w:val="002111AE"/>
    <w:rsid w:val="00215DBA"/>
    <w:rsid w:val="00227119"/>
    <w:rsid w:val="00267E89"/>
    <w:rsid w:val="00295970"/>
    <w:rsid w:val="002B2C54"/>
    <w:rsid w:val="002C0D8F"/>
    <w:rsid w:val="002C7638"/>
    <w:rsid w:val="002D18FB"/>
    <w:rsid w:val="002E27E1"/>
    <w:rsid w:val="003044FA"/>
    <w:rsid w:val="00313C3F"/>
    <w:rsid w:val="00331512"/>
    <w:rsid w:val="003403E2"/>
    <w:rsid w:val="00350C12"/>
    <w:rsid w:val="0035258B"/>
    <w:rsid w:val="0037561C"/>
    <w:rsid w:val="003C66D8"/>
    <w:rsid w:val="003E2BAB"/>
    <w:rsid w:val="003E66A6"/>
    <w:rsid w:val="0040497F"/>
    <w:rsid w:val="00414FC8"/>
    <w:rsid w:val="004157AD"/>
    <w:rsid w:val="00427C8F"/>
    <w:rsid w:val="00457E42"/>
    <w:rsid w:val="004673C9"/>
    <w:rsid w:val="004B3994"/>
    <w:rsid w:val="004B7C67"/>
    <w:rsid w:val="004D29DE"/>
    <w:rsid w:val="004E0481"/>
    <w:rsid w:val="004E7804"/>
    <w:rsid w:val="00501088"/>
    <w:rsid w:val="0051764C"/>
    <w:rsid w:val="00534A55"/>
    <w:rsid w:val="005351FF"/>
    <w:rsid w:val="005639AB"/>
    <w:rsid w:val="005805E8"/>
    <w:rsid w:val="005911D3"/>
    <w:rsid w:val="005B10C8"/>
    <w:rsid w:val="005F174F"/>
    <w:rsid w:val="006020CC"/>
    <w:rsid w:val="00631FA7"/>
    <w:rsid w:val="0063410F"/>
    <w:rsid w:val="006544A1"/>
    <w:rsid w:val="0065651C"/>
    <w:rsid w:val="00670375"/>
    <w:rsid w:val="006D709D"/>
    <w:rsid w:val="006E1924"/>
    <w:rsid w:val="00733AFF"/>
    <w:rsid w:val="00735FDE"/>
    <w:rsid w:val="00754C64"/>
    <w:rsid w:val="0076654D"/>
    <w:rsid w:val="00770F0D"/>
    <w:rsid w:val="00776AF2"/>
    <w:rsid w:val="00781F41"/>
    <w:rsid w:val="00782D90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E4C3A"/>
    <w:rsid w:val="008F6642"/>
    <w:rsid w:val="00907E3A"/>
    <w:rsid w:val="00917C66"/>
    <w:rsid w:val="00930C61"/>
    <w:rsid w:val="00932E29"/>
    <w:rsid w:val="009349EE"/>
    <w:rsid w:val="009A2B5C"/>
    <w:rsid w:val="009A4591"/>
    <w:rsid w:val="009B2A6E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6088"/>
    <w:rsid w:val="00B7693C"/>
    <w:rsid w:val="00B93D0D"/>
    <w:rsid w:val="00BB35F5"/>
    <w:rsid w:val="00C06D81"/>
    <w:rsid w:val="00C40D9E"/>
    <w:rsid w:val="00C41D05"/>
    <w:rsid w:val="00C479CB"/>
    <w:rsid w:val="00C705DD"/>
    <w:rsid w:val="00C76FA2"/>
    <w:rsid w:val="00CA1AB8"/>
    <w:rsid w:val="00CB09EC"/>
    <w:rsid w:val="00CB39AB"/>
    <w:rsid w:val="00CC4A46"/>
    <w:rsid w:val="00CD2957"/>
    <w:rsid w:val="00CD2F8F"/>
    <w:rsid w:val="00D203CC"/>
    <w:rsid w:val="00D268B2"/>
    <w:rsid w:val="00D45246"/>
    <w:rsid w:val="00D62B41"/>
    <w:rsid w:val="00D86922"/>
    <w:rsid w:val="00DB45CF"/>
    <w:rsid w:val="00DB5724"/>
    <w:rsid w:val="00DB7EAD"/>
    <w:rsid w:val="00DD29CF"/>
    <w:rsid w:val="00DD5D21"/>
    <w:rsid w:val="00DF5733"/>
    <w:rsid w:val="00DF5C03"/>
    <w:rsid w:val="00E0505F"/>
    <w:rsid w:val="00E07436"/>
    <w:rsid w:val="00E27C07"/>
    <w:rsid w:val="00E413E8"/>
    <w:rsid w:val="00E53E23"/>
    <w:rsid w:val="00EC2295"/>
    <w:rsid w:val="00ED3FCA"/>
    <w:rsid w:val="00EF6E00"/>
    <w:rsid w:val="00F2267B"/>
    <w:rsid w:val="00F31667"/>
    <w:rsid w:val="00F617C2"/>
    <w:rsid w:val="00F641FD"/>
    <w:rsid w:val="00F96D96"/>
    <w:rsid w:val="00FA0724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89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267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qFormat/>
    <w:rsid w:val="00267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qFormat/>
    <w:rsid w:val="00267E89"/>
    <w:pPr>
      <w:spacing w:after="0"/>
    </w:pPr>
    <w:rPr>
      <w:sz w:val="18"/>
      <w:szCs w:val="18"/>
    </w:rPr>
  </w:style>
  <w:style w:type="character" w:styleId="a6">
    <w:name w:val="Hyperlink"/>
    <w:basedOn w:val="a0"/>
    <w:qFormat/>
    <w:rsid w:val="00267E89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267E89"/>
    <w:rPr>
      <w:i/>
      <w:iCs/>
    </w:rPr>
  </w:style>
  <w:style w:type="table" w:styleId="a8">
    <w:name w:val="Table Grid"/>
    <w:basedOn w:val="a1"/>
    <w:qFormat/>
    <w:rsid w:val="00267E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267E89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267E89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267E89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267E89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267E89"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sid w:val="00267E89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D%F5%BA%E7&amp;medium=01&amp;category_path=01.00.00.00.00.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3=%D6%D0%B9%FA%C7%E1%B9%A4%D2%B5%B3%F6%B0%E6%C9%E7&amp;medium=01&amp;category_path=01.00.00.00.00.00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dangdang.com/?key2=%C9%F2%D4%AA&amp;medium=01&amp;category_path=01.00.00.00.00.00" TargetMode="External"/><Relationship Id="rId11" Type="http://schemas.openxmlformats.org/officeDocument/2006/relationships/hyperlink" Target="http://search.dangdang.com/?key3=%C9%CF%BA%A3%C8%CB%C3%F1%C3%C0%CA%F5%B3%F6%B0%E6%C9%E7&amp;medium=01&amp;category_path=01.00.00.00.00.00" TargetMode="External"/><Relationship Id="rId5" Type="http://schemas.openxmlformats.org/officeDocument/2006/relationships/hyperlink" Target="http://search.dangdang.com/?key2=%B3%C2%CE%C4%C1%FA&amp;medium=01&amp;category_path=01.00.00.00.00.00" TargetMode="External"/><Relationship Id="rId10" Type="http://schemas.openxmlformats.org/officeDocument/2006/relationships/hyperlink" Target="http://search.dangdang.com/?key2=%D5%C5%D5%B9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2=%C9%F2%BD%DC&amp;medium=01&amp;category_path=01.00.00.00.00.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>Microsoft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2017-01-06T08:24:00Z</cp:lastPrinted>
  <dcterms:created xsi:type="dcterms:W3CDTF">2021-02-26T23:35:00Z</dcterms:created>
  <dcterms:modified xsi:type="dcterms:W3CDTF">2021-02-28T09:08:00Z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