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概率论与数理统计</w:t>
      </w:r>
      <w:r>
        <w:rPr>
          <w:rFonts w:hint="eastAsia" w:ascii="宋体" w:hAnsi="宋体"/>
          <w:b/>
          <w:sz w:val="32"/>
          <w:szCs w:val="32"/>
        </w:rPr>
        <w:t>》课程教学大纲</w:t>
      </w:r>
    </w:p>
    <w:tbl>
      <w:tblPr>
        <w:tblStyle w:val="6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60"/>
        <w:gridCol w:w="369"/>
        <w:gridCol w:w="623"/>
        <w:gridCol w:w="1550"/>
        <w:gridCol w:w="270"/>
        <w:gridCol w:w="590"/>
        <w:gridCol w:w="1701"/>
        <w:gridCol w:w="708"/>
        <w:gridCol w:w="490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概率论与数理统计</w:t>
            </w:r>
          </w:p>
        </w:tc>
        <w:tc>
          <w:tcPr>
            <w:tcW w:w="4850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专业必修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课程英文名称：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probability and statistics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54/3.5/3.5</w:t>
            </w:r>
          </w:p>
        </w:tc>
        <w:tc>
          <w:tcPr>
            <w:tcW w:w="4850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其中实验（实训、讨论等）学时：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高等数学</w:t>
            </w:r>
          </w:p>
        </w:tc>
        <w:tc>
          <w:tcPr>
            <w:tcW w:w="4850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授课时间：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单：周四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1-3节 双：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周四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1-4节</w:t>
            </w:r>
          </w:p>
        </w:tc>
        <w:tc>
          <w:tcPr>
            <w:tcW w:w="4850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授课对象：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金融学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1班   19跨境电商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开课院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赖沛东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51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13537359757</w:t>
            </w:r>
          </w:p>
        </w:tc>
        <w:tc>
          <w:tcPr>
            <w:tcW w:w="4850" w:type="dxa"/>
            <w:gridSpan w:val="6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Email: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451706526@qq.com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概率论与数理统计(第4版)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 xml:space="preserve"> 盛骤 谢式千 潘承毅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,高等教育出版社,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08.06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概率论与数理统计教程（第2版）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茆诗松 程依明 濮晓龙,高等教育出版社2012.09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概率论与数理统计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陈希孺 中国科技大学出版社 2009年02月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概率论与数理统计辅导讲义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李永乐 王式安，西安交通大学出版社  2020.03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tabs>
                <w:tab w:val="left" w:pos="1440"/>
              </w:tabs>
              <w:spacing w:line="360" w:lineRule="exact"/>
              <w:outlineLvl w:val="0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课程简介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：</w:t>
            </w:r>
          </w:p>
          <w:p>
            <w:pPr>
              <w:tabs>
                <w:tab w:val="left" w:pos="1440"/>
              </w:tabs>
              <w:spacing w:line="360" w:lineRule="exact"/>
              <w:ind w:firstLine="420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概率论与数理统计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高等院校理工类、经管类的重要课程之一。在考研数学中的比重大约占22%左右。主要内容包括:概率论的基本概念、随机变量及其概率分布、数字特征、大数定律与中心极限定理、统计量及其概率分布、参数估计和假设检验、回归分析、方差分析、马尔科夫链等内容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821" w:type="dxa"/>
            <w:gridSpan w:val="6"/>
          </w:tcPr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计量概率论与数理统计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的基本理论、基本知识和基本技能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通过学习掌握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python统计软件的基本的应用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在教学过程中，应注意理论联系实际，加强对学生分析问题和解决问题的能力。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本学期的主要目标是能否灵活运用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概率论的基本概念、随机变量及其概率分布、数字特征、大数定律与中心极限定理、统计量及其概率分布、参数估计和假设检验、回归分析、方差分析、马尔科夫链等内容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after="0" w:line="0" w:lineRule="atLeast"/>
              <w:ind w:firstLine="422" w:firstLineChars="200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4580" w:type="dxa"/>
            <w:gridSpan w:val="5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>
            <w:pPr>
              <w:tabs>
                <w:tab w:val="left" w:pos="1440"/>
              </w:tabs>
              <w:spacing w:line="360" w:lineRule="exact"/>
              <w:jc w:val="left"/>
              <w:outlineLvl w:val="0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 xml:space="preserve">核心能力1.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通过本课程的教学，使学生了解和掌握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概率论与数理统计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的基本理论、基本知识和基本技能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，为学生考研打下坚实的基础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 xml:space="preserve">□核心能力2.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教学过程中注重调动学生的兴趣，鼓励学生之间互相讨论，从而培养学生的理论思维能力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通过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线上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+线下的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教学，充分利用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中国慕课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资源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与练习，培养学生充分利用网络进行学习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培养自主学习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的习惯。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教学的重点与难点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729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概率论的基本概念</w:t>
            </w:r>
          </w:p>
        </w:tc>
        <w:tc>
          <w:tcPr>
            <w:tcW w:w="6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随机试验、样本空间和随机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熟练理解和运用事件运算定律，特别是结合律、分配率和德摩根律的应用。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概率论</w:t>
            </w:r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发展历史和对随机事件的理解</w:t>
            </w:r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让学生理解如何通过大量的试验寻求规律，实践是检验理论的唯一标准</w:t>
            </w:r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729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频率与概率、古典概型</w:t>
            </w:r>
          </w:p>
        </w:tc>
        <w:tc>
          <w:tcPr>
            <w:tcW w:w="6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掌握概率的基本性质和古典概型的应用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掌握古典概型的应用</w:t>
            </w:r>
          </w:p>
        </w:tc>
        <w:tc>
          <w:tcPr>
            <w:tcW w:w="1198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练习题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条件概率和独立性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掌握条件概率、全概率和独立性的运用。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理解条件概率、全概率和独立性，并能灵活应用其解题。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《女士喝茶》里面的例子</w:t>
            </w:r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让学生理解反复试验的作用，让学生明白实践可以提升自我认识</w:t>
            </w:r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练习题2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十一休假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随机变量、离散型随机变量及其分布、随机变量的分布函数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理解随机变量的意义，识记离散型随机变量的分布形式和推导过程。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灵活应用（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）分布、二项分布和泊松分布。</w:t>
            </w:r>
          </w:p>
        </w:tc>
        <w:tc>
          <w:tcPr>
            <w:tcW w:w="119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练习题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连续型随机变量及其概率密度、随机变量的函数的分布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理解随机变量函数的意义，识记连续型随机变量的分布形式和推导过程。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灵活应用均匀分布、指数分布和正态分布。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练习题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二维随机变量及其分布、边缘分布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掌握二维随机变量的基本性质、边缘分布的性质及其应用，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掌握二维随机变量的基本性质、边缘分布的性质及其应用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练习题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条件分布、相互独立的随机变量，两个随机变量的函数分布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掌握条件分布、相互独立的随机变量的关系。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两个随机变量的函数分布的利用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练习题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数学期望和方差、协方差及相关系数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数学期望和方差的计算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协方差即相关系数的利用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练习题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大数定理及中心极限定理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大数定理及中心极限定理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的基本原理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大数定理及中心极限定理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的证明过程及应用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样本及抽样分布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随机样本和三大分布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熟练掌握卡方分布、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t分布和F分布的证明、性质和应用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参数估计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掌握点估计和最大似然估计的证明和推导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掌握点估计和最大似然估计的利用。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参数估计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掌握区间估计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掌握一个样本和两个样本的区间估计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练习题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10" w:firstLineChars="1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假设检验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了解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假设检验的基本原理和相关计算的利用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：掌握假设检验的意义和相关公式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通过介绍假设检验</w:t>
            </w:r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让学生理解检验的结果不能轻易说“接受</w:t>
            </w:r>
            <w:r>
              <w:rPr>
                <w:rFonts w:hint="eastAsia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原假设</w:t>
            </w:r>
            <w:r>
              <w:rPr>
                <w:rFonts w:hint="eastAsia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”，让学生要有怀疑的精神，只有通过反复试验（抽样），精心推导，治学要严谨，才能得出正确的结论</w:t>
            </w:r>
            <w:bookmarkStart w:id="0" w:name="_GoBack"/>
            <w:bookmarkEnd w:id="0"/>
            <w:r>
              <w:rPr>
                <w:rFonts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方差分析与回归分析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了解方差分析和回归分析的基本原理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掌握方差分析和回归分析的数量关系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练习题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对全书的知识点进行综合应用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能够掌握上述知识点并能综合应用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+线下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241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重点与难点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1" w:type="dxa"/>
            <w:vAlign w:val="top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23" w:type="dxa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top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23" w:type="dxa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9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8" w:type="dxa"/>
            <w:gridSpan w:val="3"/>
            <w:vAlign w:val="center"/>
          </w:tcPr>
          <w:p>
            <w:pPr>
              <w:spacing w:after="0" w:line="0" w:lineRule="atLeas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课堂作业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数据分析报告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5811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按时按量完成，根据质量判定评分等级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ind w:left="180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/>
                <w:sz w:val="21"/>
                <w:szCs w:val="21"/>
              </w:rPr>
              <w:t>考试</w:t>
            </w:r>
          </w:p>
        </w:tc>
        <w:tc>
          <w:tcPr>
            <w:tcW w:w="5811" w:type="dxa"/>
            <w:gridSpan w:val="7"/>
            <w:vAlign w:val="top"/>
          </w:tcPr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ind w:left="180" w:lef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9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期末考试</w:t>
            </w:r>
          </w:p>
        </w:tc>
        <w:tc>
          <w:tcPr>
            <w:tcW w:w="5811" w:type="dxa"/>
            <w:gridSpan w:val="7"/>
            <w:vAlign w:val="top"/>
          </w:tcPr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napToGrid w:val="0"/>
              <w:ind w:left="180" w:leftChars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1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hint="default" w:ascii="宋体" w:hAnsi="宋体" w:eastAsia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2020.2.21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1"/>
          </w:tcPr>
          <w:p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系（专业）课程委员会审查意见：</w:t>
            </w: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firstLine="945" w:firstLineChars="4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  <w:t>1、课程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hAnsi="宋体" w:eastAsia="宋体"/>
          <w:b/>
          <w:sz w:val="21"/>
          <w:szCs w:val="21"/>
          <w:lang w:eastAsia="zh-CN"/>
        </w:rPr>
        <w:t>http://jwc.dgut.edu.cn/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）</w:t>
      </w:r>
    </w:p>
    <w:p>
      <w:pPr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3、教学方式可选：课堂讲授/小组讨论/实验/实训</w:t>
      </w:r>
    </w:p>
    <w:p>
      <w:pPr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698D"/>
    <w:rsid w:val="00087B74"/>
    <w:rsid w:val="000B626E"/>
    <w:rsid w:val="000E0AE8"/>
    <w:rsid w:val="00155E5A"/>
    <w:rsid w:val="00171228"/>
    <w:rsid w:val="001B31E9"/>
    <w:rsid w:val="001D28E8"/>
    <w:rsid w:val="001F20BC"/>
    <w:rsid w:val="00227119"/>
    <w:rsid w:val="00297F08"/>
    <w:rsid w:val="002E27E1"/>
    <w:rsid w:val="003044FA"/>
    <w:rsid w:val="0037561C"/>
    <w:rsid w:val="003C66D8"/>
    <w:rsid w:val="003E66A6"/>
    <w:rsid w:val="00457E42"/>
    <w:rsid w:val="004B3994"/>
    <w:rsid w:val="004E0481"/>
    <w:rsid w:val="004E7804"/>
    <w:rsid w:val="005639AB"/>
    <w:rsid w:val="005F174F"/>
    <w:rsid w:val="0065651C"/>
    <w:rsid w:val="00735FDE"/>
    <w:rsid w:val="00770F0D"/>
    <w:rsid w:val="00776AF2"/>
    <w:rsid w:val="00785779"/>
    <w:rsid w:val="008147FF"/>
    <w:rsid w:val="00815F78"/>
    <w:rsid w:val="008512DF"/>
    <w:rsid w:val="00855020"/>
    <w:rsid w:val="00885EED"/>
    <w:rsid w:val="00892ADC"/>
    <w:rsid w:val="00896971"/>
    <w:rsid w:val="00917C66"/>
    <w:rsid w:val="009A2B5C"/>
    <w:rsid w:val="009B3EAE"/>
    <w:rsid w:val="009C62FB"/>
    <w:rsid w:val="009D3079"/>
    <w:rsid w:val="00A84D68"/>
    <w:rsid w:val="00A85774"/>
    <w:rsid w:val="00AA199F"/>
    <w:rsid w:val="00AE22E5"/>
    <w:rsid w:val="00AE48DD"/>
    <w:rsid w:val="00BB03AE"/>
    <w:rsid w:val="00BB35F5"/>
    <w:rsid w:val="00C41D05"/>
    <w:rsid w:val="00C705DD"/>
    <w:rsid w:val="00C76FA2"/>
    <w:rsid w:val="00CA1AB8"/>
    <w:rsid w:val="00CC4A46"/>
    <w:rsid w:val="00CD2F8F"/>
    <w:rsid w:val="00D45246"/>
    <w:rsid w:val="00DB45CF"/>
    <w:rsid w:val="00DB5724"/>
    <w:rsid w:val="00DF5C03"/>
    <w:rsid w:val="00E0505F"/>
    <w:rsid w:val="00E413E8"/>
    <w:rsid w:val="00E53E23"/>
    <w:rsid w:val="00ED3FCA"/>
    <w:rsid w:val="00F31667"/>
    <w:rsid w:val="00F617C2"/>
    <w:rsid w:val="00F96D96"/>
    <w:rsid w:val="00FE22C8"/>
    <w:rsid w:val="022F77A2"/>
    <w:rsid w:val="0456630F"/>
    <w:rsid w:val="053D7BC8"/>
    <w:rsid w:val="0B2B7F97"/>
    <w:rsid w:val="0DAB3E2E"/>
    <w:rsid w:val="15B45630"/>
    <w:rsid w:val="15F0411D"/>
    <w:rsid w:val="161A286C"/>
    <w:rsid w:val="19315D86"/>
    <w:rsid w:val="1DDF600A"/>
    <w:rsid w:val="26681242"/>
    <w:rsid w:val="28436245"/>
    <w:rsid w:val="28AD1D92"/>
    <w:rsid w:val="28C25FA9"/>
    <w:rsid w:val="28DD5B42"/>
    <w:rsid w:val="2C23799B"/>
    <w:rsid w:val="2D85299D"/>
    <w:rsid w:val="2F34578B"/>
    <w:rsid w:val="35811A7B"/>
    <w:rsid w:val="35934E8E"/>
    <w:rsid w:val="36972C61"/>
    <w:rsid w:val="37D24C5D"/>
    <w:rsid w:val="3862750A"/>
    <w:rsid w:val="39207555"/>
    <w:rsid w:val="39847136"/>
    <w:rsid w:val="3C231CD9"/>
    <w:rsid w:val="3C82783E"/>
    <w:rsid w:val="3F994575"/>
    <w:rsid w:val="412314F5"/>
    <w:rsid w:val="41D55437"/>
    <w:rsid w:val="44426853"/>
    <w:rsid w:val="4577524C"/>
    <w:rsid w:val="45EA50DC"/>
    <w:rsid w:val="492B517B"/>
    <w:rsid w:val="4C4F424C"/>
    <w:rsid w:val="4DA23473"/>
    <w:rsid w:val="4DD73C69"/>
    <w:rsid w:val="4E7345D1"/>
    <w:rsid w:val="4F0B14CC"/>
    <w:rsid w:val="51D15481"/>
    <w:rsid w:val="53347E86"/>
    <w:rsid w:val="539009C5"/>
    <w:rsid w:val="56AF443E"/>
    <w:rsid w:val="58A57D2C"/>
    <w:rsid w:val="59F967C4"/>
    <w:rsid w:val="5B0D7371"/>
    <w:rsid w:val="5E5C0F22"/>
    <w:rsid w:val="5ED560AB"/>
    <w:rsid w:val="5FB47F4C"/>
    <w:rsid w:val="606E03A8"/>
    <w:rsid w:val="62602DFF"/>
    <w:rsid w:val="627F713D"/>
    <w:rsid w:val="62C95C64"/>
    <w:rsid w:val="6B7C4BC9"/>
    <w:rsid w:val="6CF454E2"/>
    <w:rsid w:val="6F811E59"/>
    <w:rsid w:val="75FE6AE1"/>
    <w:rsid w:val="78CF0CEE"/>
    <w:rsid w:val="79543426"/>
    <w:rsid w:val="7BC07457"/>
    <w:rsid w:val="7C2A19B7"/>
    <w:rsid w:val="7C5732C2"/>
    <w:rsid w:val="7D077E07"/>
    <w:rsid w:val="7D386A82"/>
    <w:rsid w:val="7DB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0">
    <w:name w:val="fontstyle01"/>
    <w:basedOn w:val="8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1">
    <w:name w:val="页眉 Char"/>
    <w:basedOn w:val="8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2">
    <w:name w:val="页脚 Char"/>
    <w:basedOn w:val="8"/>
    <w:link w:val="3"/>
    <w:qFormat/>
    <w:uiPriority w:val="0"/>
    <w:rPr>
      <w:rFonts w:eastAsia="PMingLiU"/>
      <w:sz w:val="18"/>
      <w:szCs w:val="18"/>
      <w:lang w:eastAsia="en-US"/>
    </w:rPr>
  </w:style>
  <w:style w:type="paragraph" w:customStyle="1" w:styleId="1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5CFDB-29FC-4A0F-86A6-618697F418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149</Words>
  <Characters>855</Characters>
  <Lines>7</Lines>
  <Paragraphs>2</Paragraphs>
  <TotalTime>3</TotalTime>
  <ScaleCrop>false</ScaleCrop>
  <LinksUpToDate>false</LinksUpToDate>
  <CharactersWithSpaces>1002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2017-03-10T01:49:00Z</dcterms:created>
  <dc:creator>lenovo</dc:creator>
  <cp:lastModifiedBy>HP</cp:lastModifiedBy>
  <cp:lastPrinted>2017-01-05T16:24:00Z</cp:lastPrinted>
  <dcterms:modified xsi:type="dcterms:W3CDTF">2020-09-12T15:31:28Z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