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82" w:rsidRDefault="00E0390C">
      <w:pPr>
        <w:spacing w:after="0" w:line="360" w:lineRule="exact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eastAsia="zh-CN"/>
        </w:rPr>
        <w:t>跨领域设计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043582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跨领域设计</w:t>
            </w:r>
          </w:p>
        </w:tc>
        <w:tc>
          <w:tcPr>
            <w:tcW w:w="4679" w:type="dxa"/>
            <w:gridSpan w:val="5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选修）：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必修</w:t>
            </w: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Design of crossing fields</w:t>
            </w:r>
          </w:p>
        </w:tc>
      </w:tr>
      <w:tr w:rsidR="00043582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总学时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周学时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学分：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16/2/2</w:t>
            </w:r>
          </w:p>
        </w:tc>
        <w:tc>
          <w:tcPr>
            <w:tcW w:w="4679" w:type="dxa"/>
            <w:gridSpan w:val="5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16</w:t>
            </w: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</w:t>
            </w:r>
          </w:p>
        </w:tc>
      </w:tr>
      <w:tr w:rsidR="00043582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授课时间：</w:t>
            </w:r>
          </w:p>
        </w:tc>
        <w:tc>
          <w:tcPr>
            <w:tcW w:w="4679" w:type="dxa"/>
            <w:gridSpan w:val="5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实验楼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218</w:t>
            </w: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18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工业设计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班</w:t>
            </w: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何孝元</w:t>
            </w: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课中、课后线上</w:t>
            </w: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课程考核方式：开卷（）闭卷（）课程论文（）其它（</w:t>
            </w:r>
            <w:r>
              <w:rPr>
                <w:rFonts w:ascii="SimSun" w:hAnsi="SimSun" w:hint="eastAsia"/>
                <w:b/>
                <w:szCs w:val="21"/>
              </w:rPr>
              <w:sym w:font="Wingdings 2" w:char="0052"/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期中作业、期末展</w:t>
            </w: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043582" w:rsidRDefault="00E0390C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《</w:t>
            </w:r>
            <w:hyperlink r:id="rId6" w:tgtFrame="http://books.gdlink.net.cn/_blank" w:history="1">
              <w:r>
                <w:rPr>
                  <w:rFonts w:ascii="Times New Roman" w:eastAsia="SimSun" w:hAnsi="Times New Roman" w:cs="Times New Roman" w:hint="eastAsia"/>
                  <w:b/>
                  <w:sz w:val="21"/>
                  <w:szCs w:val="21"/>
                  <w:lang w:eastAsia="zh-CN"/>
                </w:rPr>
                <w:t>行为设计学》</w:t>
              </w:r>
            </w:hyperlink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，（美）奇普·希思，丹·希思著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 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，北京：中信出版社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 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2018.11 </w:t>
            </w:r>
          </w:p>
          <w:p w:rsidR="00043582" w:rsidRDefault="00E0390C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《体验设计》，余杨，夏佳著，沈阳：辽宁美术出版社，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2013.01</w:t>
            </w:r>
          </w:p>
          <w:p w:rsidR="00043582" w:rsidRDefault="00E0390C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《我们的行为是怎样被设计的》，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Cliff Kuang, Robert Fabricant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，大块出版，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2020.1</w:t>
            </w:r>
          </w:p>
          <w:p w:rsidR="00043582" w:rsidRDefault="00DA717C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zh-CN"/>
              </w:rPr>
            </w:pPr>
            <w:hyperlink r:id="rId7" w:tgtFrame="http://books.gdlink.net.cn/_blank" w:history="1">
              <w:r w:rsidR="00E0390C">
                <w:rPr>
                  <w:rFonts w:ascii="Times New Roman" w:eastAsia="SimSun" w:hAnsi="Times New Roman" w:cs="Times New Roman" w:hint="eastAsia"/>
                  <w:b/>
                  <w:sz w:val="21"/>
                  <w:szCs w:val="21"/>
                  <w:lang w:eastAsia="zh-CN"/>
                </w:rPr>
                <w:t>《佐藤大 用设计解决问题》</w:t>
              </w:r>
            </w:hyperlink>
            <w:r w:rsidR="00E0390C"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，（日）佐藤大著；邓超译，北京时代华文书局，</w:t>
            </w:r>
            <w:r w:rsidR="00E0390C"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2016.06</w:t>
            </w:r>
          </w:p>
          <w:p w:rsidR="00043582" w:rsidRDefault="00E0390C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《服务设计思维》，（德）雅各布·施耐德，（奥）马克·斯迪克多恩原著；郑军荣翻译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 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，南昌：江西美术出版社，</w:t>
            </w:r>
            <w:r>
              <w:rPr>
                <w:rFonts w:ascii="Times New Roman" w:eastAsia="SimSun" w:hAnsi="Times New Roman" w:cs="Times New Roman" w:hint="eastAsia"/>
                <w:b/>
                <w:sz w:val="21"/>
                <w:szCs w:val="21"/>
                <w:lang w:eastAsia="zh-CN"/>
              </w:rPr>
              <w:t>2015.12 </w:t>
            </w:r>
          </w:p>
        </w:tc>
      </w:tr>
      <w:tr w:rsidR="00043582">
        <w:trPr>
          <w:trHeight w:val="722"/>
          <w:jc w:val="center"/>
        </w:trPr>
        <w:tc>
          <w:tcPr>
            <w:tcW w:w="12747" w:type="dxa"/>
            <w:gridSpan w:val="12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本课程规划透过设计思考、使用者行为分析来分析在市场上的各种消费者行为，以便发掘服务设计当中的心理学、行为科学与设计思考之间的关连。在使学生了解此三者的基本架构之后，引导学生通过实际设计一项服务行为，去建构新的商业服务模式，并从中培养学生关于如何分析用户需求与产品开发的限制性，从更高的角度跟更广大的视野来做一项新的全面性设计的基础。</w:t>
            </w:r>
          </w:p>
          <w:p w:rsidR="00043582" w:rsidRDefault="000435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043582">
        <w:trPr>
          <w:trHeight w:val="1124"/>
          <w:jc w:val="center"/>
        </w:trPr>
        <w:tc>
          <w:tcPr>
            <w:tcW w:w="8326" w:type="dxa"/>
            <w:gridSpan w:val="8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课程教学目标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本课程内容为引导学生理解服务设计，从消费者心理学及产品开发的角度来分析服务行为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以服务做为一项产品或是产品的一部份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的内部架构，并得以以此重新设计规划一项新的商业产品或商业行为。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一、知识目标：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学习如何分析现有的商业服务行为与其思考架构。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lastRenderedPageBreak/>
              <w:t>2.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创造新的产品与服务架构与流程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透过撰写分析用户故事，产生新的服务需求与架构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二、能力目标：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能分析商业服务的架构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包含流程与内容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能写作服务分析说明书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包含流程与内容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能依据现有商业服务架构创造新的服务模式。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三、素质目标：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培养学生的商业服务分析能力，建立服务模型、创新设计模式与改善服务内涵。</w:t>
            </w:r>
          </w:p>
          <w:p w:rsidR="00043582" w:rsidRDefault="00043582">
            <w:pPr>
              <w:tabs>
                <w:tab w:val="left" w:pos="1440"/>
              </w:tabs>
              <w:spacing w:after="0" w:line="360" w:lineRule="exact"/>
              <w:ind w:firstLineChars="200" w:firstLine="480"/>
              <w:outlineLvl w:val="0"/>
              <w:rPr>
                <w:rFonts w:ascii="SimSun" w:hAnsi="SimSun" w:hint="eastAsia"/>
                <w:b/>
                <w:szCs w:val="21"/>
                <w:lang w:eastAsia="zh-CN"/>
              </w:rPr>
            </w:pPr>
          </w:p>
        </w:tc>
        <w:tc>
          <w:tcPr>
            <w:tcW w:w="4421" w:type="dxa"/>
            <w:gridSpan w:val="4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能够辨识并分析商业行为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产品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)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当中的架构与流程。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能够重构并研究商业行为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产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品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)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，并做出流程图。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利用现有的流程图与架构，能够设计新的产品与服务。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消费者需求与行为分析。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商业营业计划书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产品开发条件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)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制作。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创造新的产品与服务。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人机介面设计</w:t>
            </w:r>
          </w:p>
          <w:p w:rsidR="00043582" w:rsidRDefault="00E039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043582" w:rsidRDefault="00E0390C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（以《有机化学》课程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部分知识点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为例）</w:t>
            </w:r>
          </w:p>
        </w:tc>
      </w:tr>
      <w:tr w:rsidR="00043582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043582" w:rsidRDefault="00E0390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（线上/混合式/线下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课程简介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消费商业的概况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重点：服务性产品的概况与分类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难点：什么是服务性产品？服务业的定义、服务作为一个产品。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课程思政融入点：服务、行业、产品、需求、虚实合一。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服务设计研究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重点：商业服务分析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难点：服务作为一种产品或是产品一部分的脚色分析，服务最为一种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产品的分析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课程思政融入点：参与者、信息的流动、步骤、产出与输入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选择题目进行讨论，准备发表简报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服务设计研究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重点：商业服务的分析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难点：人在商业服务与服务设计中的脚色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课程思政融入点：参与者、信息的流动、步骤、产出与输入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选择题目进行讨论，准备发表简报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  <w:p w:rsidR="00043582" w:rsidRDefault="00043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服务设计研究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重点：服务设计中的虚与实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难点：不同服务商品中的虚与实不易分辨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课程思政融入点：虚与实的周哈里窗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选择题目进行讨论，准备发表简报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服务设计研究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重点：从总体经济学到个人经济学到微经济学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难点：经济学、工商业社会、家庭、个人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课程思政融入点：社会中经济的活动与讯息的流动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选择题目进行讨论，准备发表简报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服务设计研究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重点：产业链、供应链、服务练、价值链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难点：层层套迭的社会经济。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课程思政融入点：不同向度的社会观察如何构成总体社会。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选择题目进行讨论，准备发表简报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服务设计研究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重点：理解消费者、拆解需求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难点：人的基本需求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马斯洛的需求层次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，需求在社会建构中的脚色，工商业社会的演进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课程思政融入点：以物易物到货币、虚拟货币、区块练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选择题目进行讨论，准备发表简报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服务设计研究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重点：消费社会的垂直轴与水平轴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金字塔结构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难点：平实与豪奢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(C/P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值与满足感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课程思政融入点：什么人玩什么鸟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选择题目进行讨论，准备发表简报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人机介面研究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重点：什么是人机介面，人机介面的形式与型态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难点：可见的介面与不可见的介面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课程思政融入点：人机互动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选择题目进行讨论，准备发表简报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人机介面研究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重点：人机介面在服务设计中的脚色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难点：如何将人机介面插入服务设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计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课程思政融入点：虚实互动与互助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选择题目进行讨论，准备发表简报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241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文献导读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人机介面研究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重点：人机界面实作</w:t>
            </w:r>
          </w:p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难点：人机介面如何设计</w:t>
            </w:r>
          </w:p>
          <w:p w:rsidR="00043582" w:rsidRDefault="0004358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043582" w:rsidRDefault="00E0390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选择题目进行讨论，准备发表简报</w:t>
            </w:r>
          </w:p>
        </w:tc>
      </w:tr>
      <w:tr w:rsidR="00043582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043582" w:rsidRDefault="00E0390C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043582" w:rsidRDefault="0004358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43582" w:rsidRDefault="0004358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043582" w:rsidRDefault="0004358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043582" w:rsidRDefault="0004358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043582" w:rsidRDefault="00E0390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043582" w:rsidRDefault="00E0390C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gridSpan w:val="2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商业服务</w:t>
            </w:r>
          </w:p>
        </w:tc>
        <w:tc>
          <w:tcPr>
            <w:tcW w:w="903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商业服务的选择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商业服务的分析与拆解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商业服务的价值链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困难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***)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报告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gridSpan w:val="2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期中作业发表</w:t>
            </w:r>
          </w:p>
        </w:tc>
        <w:tc>
          <w:tcPr>
            <w:tcW w:w="903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小组作业发表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学生发表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经济社会学游戏</w:t>
            </w:r>
          </w:p>
          <w:p w:rsidR="00043582" w:rsidRDefault="0004358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经济社会学游戏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人：谁在市场中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事：做哪些事情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时：发生的时间、持续多久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地：那些地方会发生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物：市场中有那些东西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报告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38" w:type="dxa"/>
            <w:gridSpan w:val="2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人机界面设计</w:t>
            </w:r>
          </w:p>
        </w:tc>
        <w:tc>
          <w:tcPr>
            <w:tcW w:w="903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人机介面研究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重点：人机界面实作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难点：人机介面如何设计</w:t>
            </w:r>
          </w:p>
          <w:p w:rsidR="00043582" w:rsidRDefault="00E0390C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人类思考方式与流程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报告书</w:t>
            </w:r>
          </w:p>
        </w:tc>
      </w:tr>
      <w:tr w:rsidR="00043582">
        <w:trPr>
          <w:trHeight w:val="340"/>
          <w:jc w:val="center"/>
        </w:trPr>
        <w:tc>
          <w:tcPr>
            <w:tcW w:w="526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2838" w:type="dxa"/>
            <w:gridSpan w:val="2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期末作业报告</w:t>
            </w:r>
          </w:p>
        </w:tc>
        <w:tc>
          <w:tcPr>
            <w:tcW w:w="903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各组发表</w:t>
            </w:r>
          </w:p>
          <w:p w:rsidR="00043582" w:rsidRDefault="00E0390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总结服务设计与人机介面设计</w:t>
            </w:r>
          </w:p>
        </w:tc>
        <w:tc>
          <w:tcPr>
            <w:tcW w:w="1842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学生发表</w:t>
            </w:r>
          </w:p>
        </w:tc>
      </w:tr>
      <w:tr w:rsidR="00043582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043582" w:rsidRDefault="00E0390C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043582" w:rsidRDefault="00E0390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261" w:type="dxa"/>
            <w:gridSpan w:val="3"/>
            <w:vAlign w:val="center"/>
          </w:tcPr>
          <w:p w:rsidR="00043582" w:rsidRDefault="0004358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43582" w:rsidRDefault="0004358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043582" w:rsidRDefault="0004358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043582" w:rsidRDefault="00E0390C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043582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043582" w:rsidRDefault="00E0390C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043582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720" w:type="dxa"/>
            <w:gridSpan w:val="4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上课抽答是否能够提出见解，是否缺课。</w:t>
            </w:r>
          </w:p>
        </w:tc>
        <w:tc>
          <w:tcPr>
            <w:tcW w:w="1566" w:type="dxa"/>
            <w:gridSpan w:val="2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043582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720" w:type="dxa"/>
            <w:gridSpan w:val="4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66" w:type="dxa"/>
            <w:gridSpan w:val="2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043582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5720" w:type="dxa"/>
            <w:gridSpan w:val="4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66" w:type="dxa"/>
            <w:gridSpan w:val="2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20%</w:t>
            </w:r>
          </w:p>
        </w:tc>
      </w:tr>
      <w:tr w:rsidR="00043582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期末展</w:t>
            </w:r>
          </w:p>
        </w:tc>
        <w:tc>
          <w:tcPr>
            <w:tcW w:w="5720" w:type="dxa"/>
            <w:gridSpan w:val="4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66" w:type="dxa"/>
            <w:gridSpan w:val="2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20%</w:t>
            </w:r>
          </w:p>
        </w:tc>
      </w:tr>
      <w:tr w:rsidR="00043582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043582" w:rsidRDefault="00E0390C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2021.2.20</w:t>
            </w:r>
          </w:p>
        </w:tc>
      </w:tr>
      <w:tr w:rsidR="00043582">
        <w:trPr>
          <w:trHeight w:val="2351"/>
          <w:jc w:val="center"/>
        </w:trPr>
        <w:tc>
          <w:tcPr>
            <w:tcW w:w="12747" w:type="dxa"/>
            <w:gridSpan w:val="12"/>
          </w:tcPr>
          <w:p w:rsidR="00043582" w:rsidRDefault="00E0390C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系（部）审查意见：</w:t>
            </w:r>
          </w:p>
          <w:p w:rsidR="00043582" w:rsidRPr="00E0390C" w:rsidRDefault="00E0390C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同意</w:t>
            </w:r>
          </w:p>
          <w:p w:rsidR="00043582" w:rsidRDefault="00043582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043582" w:rsidRDefault="00140DAA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3630295</wp:posOffset>
                  </wp:positionH>
                  <wp:positionV relativeFrom="paragraph">
                    <wp:posOffset>85090</wp:posOffset>
                  </wp:positionV>
                  <wp:extent cx="1049020" cy="70612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43582" w:rsidRDefault="00043582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043582" w:rsidRDefault="00E0390C" w:rsidP="00140DAA">
            <w:pPr>
              <w:snapToGrid w:val="0"/>
              <w:spacing w:after="0" w:line="360" w:lineRule="exact"/>
              <w:ind w:left="180" w:firstLineChars="900" w:firstLine="1897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       </w:t>
            </w:r>
            <w:r w:rsidR="00140DA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                                       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  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021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02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26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日</w:t>
            </w:r>
          </w:p>
          <w:p w:rsidR="00043582" w:rsidRDefault="00043582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</w:tbl>
    <w:p w:rsidR="00043582" w:rsidRDefault="00043582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043582" w:rsidSect="00DA717C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Batang"/>
    <w:charset w:val="00"/>
    <w:family w:val="decorative"/>
    <w:pitch w:val="variable"/>
    <w:sig w:usb0="00000001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43582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40DAA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1281F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A717C"/>
    <w:rsid w:val="00DB45CF"/>
    <w:rsid w:val="00DB5724"/>
    <w:rsid w:val="00DD1D93"/>
    <w:rsid w:val="00DF5733"/>
    <w:rsid w:val="00DF5C03"/>
    <w:rsid w:val="00E0390C"/>
    <w:rsid w:val="00E0505F"/>
    <w:rsid w:val="00E27C07"/>
    <w:rsid w:val="00E27EDA"/>
    <w:rsid w:val="00E413E8"/>
    <w:rsid w:val="00E53E23"/>
    <w:rsid w:val="00EC2295"/>
    <w:rsid w:val="00ED3FCA"/>
    <w:rsid w:val="00F04FAF"/>
    <w:rsid w:val="00F060F2"/>
    <w:rsid w:val="00F31667"/>
    <w:rsid w:val="00F617C2"/>
    <w:rsid w:val="00F641FD"/>
    <w:rsid w:val="00F96D96"/>
    <w:rsid w:val="00FA0724"/>
    <w:rsid w:val="00FE22C8"/>
    <w:rsid w:val="0E2F1D90"/>
    <w:rsid w:val="28AD1D92"/>
    <w:rsid w:val="2C23799B"/>
    <w:rsid w:val="30413711"/>
    <w:rsid w:val="470160B7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7C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717C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DA7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DA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DA717C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table" w:styleId="a7">
    <w:name w:val="Table Grid"/>
    <w:basedOn w:val="a1"/>
    <w:qFormat/>
    <w:rsid w:val="00DA71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DA717C"/>
    <w:rPr>
      <w:i/>
      <w:iCs/>
    </w:rPr>
  </w:style>
  <w:style w:type="character" w:styleId="a9">
    <w:name w:val="Hyperlink"/>
    <w:basedOn w:val="a0"/>
    <w:rsid w:val="00DA717C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DA717C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DA717C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sid w:val="00DA717C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DA717C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DA717C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DA717C"/>
    <w:rPr>
      <w:rFonts w:eastAsia="PMingLiU"/>
      <w:sz w:val="18"/>
      <w:szCs w:val="18"/>
      <w:lang w:eastAsia="en-US"/>
    </w:rPr>
  </w:style>
  <w:style w:type="paragraph" w:customStyle="1" w:styleId="contributors-list-item">
    <w:name w:val="contributors-list-item"/>
    <w:basedOn w:val="a"/>
    <w:rsid w:val="00DA717C"/>
    <w:pPr>
      <w:spacing w:before="100" w:beforeAutospacing="1" w:after="100" w:afterAutospacing="1"/>
      <w:jc w:val="left"/>
    </w:pPr>
    <w:rPr>
      <w:rFonts w:ascii="PMingLiU" w:hAnsi="PMingLiU" w:cs="PMingLiU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books.gdlink.net.cn/views/specific/2929/bookDetail.jsp?dxNumber=000016106480&amp;d=5DBFE87215AB1BEC5390B62F1ADF4DA9&amp;fenlei=180604050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books.gdlink.net.cn/views/specific/2929/bookDetail.jsp?dxNumber=000015854731&amp;d=E4D7D348B8DE0780E80384FFC78A1B19&amp;fenlei=100701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473B6-7133-4F79-88A3-6041B475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532</Words>
  <Characters>3039</Characters>
  <Application>Microsoft Office Word</Application>
  <DocSecurity>0</DocSecurity>
  <Lines>25</Lines>
  <Paragraphs>7</Paragraphs>
  <ScaleCrop>false</ScaleCrop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30</cp:revision>
  <cp:lastPrinted>2017-01-05T16:24:00Z</cp:lastPrinted>
  <dcterms:created xsi:type="dcterms:W3CDTF">2017-09-01T07:23:00Z</dcterms:created>
  <dcterms:modified xsi:type="dcterms:W3CDTF">2021-02-28T09:00:00Z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